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9791A">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w:t>
      </w:r>
      <w:r>
        <w:rPr>
          <w:rFonts w:hint="eastAsia" w:ascii="方正大黑简体" w:hAnsi="方正大黑简体"/>
          <w:b/>
          <w:bCs/>
          <w:color w:val="FF0000"/>
          <w:sz w:val="32"/>
          <w:szCs w:val="32"/>
          <w:lang w:val="en-US" w:eastAsia="zh-CN"/>
        </w:rPr>
        <w:t>5</w:t>
      </w:r>
      <w:r>
        <w:rPr>
          <w:rFonts w:hint="eastAsia" w:ascii="方正大黑简体" w:hAnsi="方正大黑简体"/>
          <w:b/>
          <w:bCs/>
          <w:color w:val="FF0000"/>
          <w:sz w:val="32"/>
          <w:szCs w:val="32"/>
          <w:lang w:eastAsia="zh-CN"/>
        </w:rPr>
        <w:t>-</w:t>
      </w:r>
      <w:r>
        <w:rPr>
          <w:rFonts w:hint="eastAsia" w:ascii="方正大黑简体" w:hAnsi="方正大黑简体"/>
          <w:b/>
          <w:bCs/>
          <w:color w:val="FF0000"/>
          <w:sz w:val="32"/>
          <w:szCs w:val="32"/>
          <w:lang w:val="en-US" w:eastAsia="zh-CN"/>
        </w:rPr>
        <w:t>09</w:t>
      </w:r>
      <w:r>
        <w:rPr>
          <w:rFonts w:hint="eastAsia" w:ascii="方正大黑简体" w:hAnsi="方正大黑简体"/>
          <w:b/>
          <w:bCs/>
          <w:color w:val="FF0000"/>
          <w:sz w:val="32"/>
          <w:szCs w:val="32"/>
          <w:lang w:eastAsia="zh-CN"/>
        </w:rPr>
        <w:t>号</w:t>
      </w:r>
      <w:r>
        <w:rPr>
          <w:rFonts w:ascii="方正大黑简体" w:hAnsi="方正大黑简体"/>
          <w:b/>
          <w:bCs/>
          <w:color w:val="FF0000"/>
          <w:sz w:val="32"/>
          <w:szCs w:val="32"/>
        </w:rPr>
        <w:t>地块国有建设用地使用权公告</w:t>
      </w:r>
    </w:p>
    <w:p w14:paraId="2D09FFB8">
      <w:pPr>
        <w:spacing w:line="400" w:lineRule="exact"/>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准，莆田市自然资源局委托福建</w:t>
      </w:r>
      <w:r>
        <w:rPr>
          <w:rFonts w:hint="eastAsia" w:ascii="宋体" w:hAnsi="宋体"/>
          <w:color w:val="auto"/>
          <w:sz w:val="28"/>
          <w:szCs w:val="28"/>
          <w:lang w:eastAsia="zh-CN"/>
        </w:rPr>
        <w:t>方圆</w:t>
      </w:r>
      <w:r>
        <w:rPr>
          <w:rFonts w:hint="eastAsia" w:ascii="宋体" w:hAnsi="宋体"/>
          <w:color w:val="auto"/>
          <w:sz w:val="28"/>
          <w:szCs w:val="28"/>
        </w:rPr>
        <w:t>拍卖有限公司于</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7</w:t>
      </w:r>
      <w:r>
        <w:rPr>
          <w:rFonts w:hint="eastAsia" w:ascii="宋体" w:hAnsi="宋体"/>
          <w:color w:val="000000"/>
          <w:sz w:val="28"/>
          <w:szCs w:val="28"/>
          <w:lang w:eastAsia="zh-CN"/>
        </w:rPr>
        <w:t>月</w:t>
      </w:r>
      <w:r>
        <w:rPr>
          <w:rFonts w:hint="eastAsia" w:ascii="宋体" w:hAnsi="宋体"/>
          <w:color w:val="000000"/>
          <w:sz w:val="28"/>
          <w:szCs w:val="28"/>
          <w:lang w:val="en-US" w:eastAsia="zh-CN"/>
        </w:rPr>
        <w:t>23</w:t>
      </w:r>
      <w:r>
        <w:rPr>
          <w:rFonts w:hint="eastAsia" w:ascii="宋体" w:hAnsi="宋体"/>
          <w:color w:val="000000"/>
          <w:sz w:val="28"/>
          <w:szCs w:val="28"/>
          <w:lang w:eastAsia="zh-CN"/>
        </w:rPr>
        <w:t>日</w:t>
      </w:r>
      <w:r>
        <w:rPr>
          <w:rFonts w:hint="eastAsia" w:ascii="宋体" w:hAnsi="宋体"/>
          <w:color w:val="000000"/>
          <w:sz w:val="28"/>
          <w:szCs w:val="28"/>
        </w:rPr>
        <w:t>上午</w:t>
      </w:r>
      <w:r>
        <w:rPr>
          <w:rFonts w:hint="eastAsia" w:ascii="宋体" w:hAnsi="宋体"/>
          <w:color w:val="000000"/>
          <w:sz w:val="28"/>
          <w:szCs w:val="28"/>
          <w:lang w:val="en-US" w:eastAsia="zh-CN"/>
        </w:rPr>
        <w:t>9</w:t>
      </w:r>
      <w:r>
        <w:rPr>
          <w:rFonts w:hint="eastAsia" w:ascii="宋体" w:hAnsi="宋体"/>
          <w:color w:val="000000"/>
          <w:sz w:val="28"/>
          <w:szCs w:val="28"/>
        </w:rPr>
        <w:t>时</w:t>
      </w:r>
      <w:r>
        <w:rPr>
          <w:rFonts w:hint="eastAsia" w:ascii="宋体" w:hAnsi="宋体"/>
          <w:color w:val="000000"/>
          <w:sz w:val="28"/>
          <w:szCs w:val="28"/>
          <w:lang w:val="en-US" w:eastAsia="zh-CN"/>
        </w:rPr>
        <w:t>30分</w:t>
      </w:r>
      <w:r>
        <w:rPr>
          <w:rFonts w:hint="eastAsia" w:ascii="宋体" w:hAnsi="宋体"/>
          <w:color w:val="000000"/>
          <w:sz w:val="28"/>
          <w:szCs w:val="28"/>
        </w:rPr>
        <w:t>在莆田市政务服务中心三层拍卖大厅公开拍卖</w:t>
      </w:r>
      <w:r>
        <w:rPr>
          <w:rFonts w:hint="eastAsia" w:ascii="宋体" w:hAnsi="宋体"/>
          <w:color w:val="000000"/>
          <w:sz w:val="28"/>
          <w:szCs w:val="28"/>
          <w:lang w:eastAsia="zh-CN"/>
        </w:rPr>
        <w:t>P</w:t>
      </w:r>
      <w:r>
        <w:rPr>
          <w:rFonts w:hint="eastAsia" w:ascii="宋体" w:hAnsi="宋体"/>
          <w:color w:val="000000" w:themeColor="text1"/>
          <w:sz w:val="28"/>
          <w:szCs w:val="28"/>
          <w:lang w:eastAsia="zh-CN"/>
          <w14:textFill>
            <w14:solidFill>
              <w14:schemeClr w14:val="tx1"/>
            </w14:solidFill>
          </w14:textFill>
        </w:rPr>
        <w:t>S拍-202</w:t>
      </w:r>
      <w:r>
        <w:rPr>
          <w:rFonts w:hint="eastAsia" w:ascii="宋体" w:hAnsi="宋体"/>
          <w:color w:val="000000" w:themeColor="text1"/>
          <w:sz w:val="28"/>
          <w:szCs w:val="28"/>
          <w:lang w:val="en-US" w:eastAsia="zh-CN"/>
          <w14:textFill>
            <w14:solidFill>
              <w14:schemeClr w14:val="tx1"/>
            </w14:solidFill>
          </w14:textFill>
        </w:rPr>
        <w:t>5</w:t>
      </w:r>
      <w:r>
        <w:rPr>
          <w:rFonts w:hint="eastAsia" w:ascii="宋体" w:hAnsi="宋体"/>
          <w:color w:val="000000" w:themeColor="text1"/>
          <w:sz w:val="28"/>
          <w:szCs w:val="28"/>
          <w:lang w:eastAsia="zh-CN"/>
          <w14:textFill>
            <w14:solidFill>
              <w14:schemeClr w14:val="tx1"/>
            </w14:solidFill>
          </w14:textFill>
        </w:rPr>
        <w:t>-</w:t>
      </w:r>
      <w:r>
        <w:rPr>
          <w:rFonts w:hint="eastAsia" w:ascii="宋体" w:hAnsi="宋体"/>
          <w:color w:val="000000" w:themeColor="text1"/>
          <w:sz w:val="28"/>
          <w:szCs w:val="28"/>
          <w:lang w:val="en-US" w:eastAsia="zh-CN"/>
          <w14:textFill>
            <w14:solidFill>
              <w14:schemeClr w14:val="tx1"/>
            </w14:solidFill>
          </w14:textFill>
        </w:rPr>
        <w:t>09</w:t>
      </w:r>
      <w:r>
        <w:rPr>
          <w:rFonts w:hint="eastAsia" w:ascii="宋体" w:hAnsi="宋体"/>
          <w:color w:val="000000" w:themeColor="text1"/>
          <w:sz w:val="28"/>
          <w:szCs w:val="28"/>
          <w:lang w:eastAsia="zh-CN"/>
          <w14:textFill>
            <w14:solidFill>
              <w14:schemeClr w14:val="tx1"/>
            </w14:solidFill>
          </w14:textFill>
        </w:rPr>
        <w:t>号</w:t>
      </w:r>
      <w:r>
        <w:rPr>
          <w:rFonts w:hint="eastAsia" w:ascii="宋体" w:hAnsi="宋体"/>
          <w:color w:val="000000" w:themeColor="text1"/>
          <w:sz w:val="28"/>
          <w:szCs w:val="28"/>
          <w14:textFill>
            <w14:solidFill>
              <w14:schemeClr w14:val="tx1"/>
            </w14:solidFill>
          </w14:textFill>
        </w:rPr>
        <w:t xml:space="preserve">地块的国有建设用地使用权。现将有关事项公告如下： </w:t>
      </w:r>
    </w:p>
    <w:p w14:paraId="515744EB">
      <w:pPr>
        <w:spacing w:line="400" w:lineRule="exact"/>
        <w:ind w:firstLine="560" w:firstLineChars="200"/>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6"/>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70"/>
        <w:gridCol w:w="1920"/>
        <w:gridCol w:w="1485"/>
        <w:gridCol w:w="1745"/>
        <w:gridCol w:w="852"/>
        <w:gridCol w:w="1047"/>
      </w:tblGrid>
      <w:tr w14:paraId="5BB3C33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7306BAF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770" w:type="dxa"/>
            <w:tcBorders>
              <w:top w:val="single" w:color="auto" w:sz="8" w:space="0"/>
              <w:left w:val="single" w:color="auto" w:sz="8" w:space="0"/>
              <w:bottom w:val="single" w:color="auto" w:sz="8" w:space="0"/>
              <w:right w:val="single" w:color="auto" w:sz="8" w:space="0"/>
            </w:tcBorders>
            <w:vAlign w:val="center"/>
          </w:tcPr>
          <w:p w14:paraId="2E1B295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920" w:type="dxa"/>
            <w:tcBorders>
              <w:top w:val="single" w:color="auto" w:sz="8" w:space="0"/>
              <w:left w:val="single" w:color="auto" w:sz="8" w:space="0"/>
              <w:bottom w:val="single" w:color="auto" w:sz="8" w:space="0"/>
              <w:right w:val="single" w:color="auto" w:sz="8" w:space="0"/>
            </w:tcBorders>
            <w:vAlign w:val="center"/>
          </w:tcPr>
          <w:p w14:paraId="4F5BF18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15AC3DD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3580A51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0C237F90">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3535A5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7E7317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69A472E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5"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32F439B">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PS拍-2025-09号(涵江区塘北片区地块二十四)</w:t>
            </w:r>
          </w:p>
        </w:tc>
        <w:tc>
          <w:tcPr>
            <w:tcW w:w="1770" w:type="dxa"/>
            <w:tcBorders>
              <w:top w:val="single" w:color="auto" w:sz="8" w:space="0"/>
              <w:left w:val="single" w:color="auto" w:sz="8" w:space="0"/>
              <w:bottom w:val="single" w:color="auto" w:sz="8" w:space="0"/>
              <w:right w:val="single" w:color="auto" w:sz="8" w:space="0"/>
            </w:tcBorders>
            <w:vAlign w:val="center"/>
          </w:tcPr>
          <w:p w14:paraId="5D2F2DF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宋体" w:hAnsi="宋体"/>
                <w:color w:val="000000" w:themeColor="text1"/>
                <w:sz w:val="28"/>
                <w:szCs w:val="28"/>
                <w:lang w:val="en-US" w:eastAsia="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莆田市</w:t>
            </w:r>
            <w:r>
              <w:rPr>
                <w:rFonts w:hint="eastAsia" w:ascii="宋体" w:hAnsi="宋体" w:cs="宋体"/>
                <w:bCs/>
                <w:color w:val="000000" w:themeColor="text1"/>
                <w:sz w:val="28"/>
                <w:szCs w:val="28"/>
                <w:lang w:val="zh-CN"/>
                <w14:textFill>
                  <w14:solidFill>
                    <w14:schemeClr w14:val="tx1"/>
                  </w14:solidFill>
                </w14:textFill>
              </w:rPr>
              <w:t>涵江区塘北</w:t>
            </w:r>
            <w:r>
              <w:rPr>
                <w:rFonts w:hint="eastAsia" w:ascii="宋体" w:hAnsi="宋体" w:eastAsia="宋体" w:cs="宋体"/>
                <w:bCs/>
                <w:color w:val="000000" w:themeColor="text1"/>
                <w:sz w:val="28"/>
                <w:szCs w:val="28"/>
                <w:lang w:val="zh-CN" w:eastAsia="zh-CN"/>
                <w14:textFill>
                  <w14:solidFill>
                    <w14:schemeClr w14:val="tx1"/>
                  </w14:solidFill>
                </w14:textFill>
              </w:rPr>
              <w:t>分</w:t>
            </w:r>
            <w:r>
              <w:rPr>
                <w:rFonts w:hint="eastAsia" w:ascii="宋体" w:hAnsi="宋体" w:eastAsia="宋体" w:cs="宋体"/>
                <w:bCs/>
                <w:color w:val="000000" w:themeColor="text1"/>
                <w:sz w:val="28"/>
                <w:szCs w:val="28"/>
                <w:lang w:val="zh-CN"/>
                <w14:textFill>
                  <w14:solidFill>
                    <w14:schemeClr w14:val="tx1"/>
                  </w14:solidFill>
                </w14:textFill>
              </w:rPr>
              <w:t>区单元（35030</w:t>
            </w:r>
            <w:r>
              <w:rPr>
                <w:rFonts w:hint="eastAsia" w:ascii="宋体" w:hAnsi="宋体" w:eastAsia="宋体" w:cs="宋体"/>
                <w:bCs/>
                <w:color w:val="000000" w:themeColor="text1"/>
                <w:sz w:val="28"/>
                <w:szCs w:val="28"/>
                <w:lang w:val="zh-CN" w:eastAsia="zh-CN"/>
                <w14:textFill>
                  <w14:solidFill>
                    <w14:schemeClr w14:val="tx1"/>
                  </w14:solidFill>
                </w14:textFill>
              </w:rPr>
              <w:t>3</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lang w:val="zh-CN" w:eastAsia="zh-CN"/>
                <w14:textFill>
                  <w14:solidFill>
                    <w14:schemeClr w14:val="tx1"/>
                  </w14:solidFill>
                </w14:textFill>
              </w:rPr>
              <w:t>14</w:t>
            </w:r>
            <w:r>
              <w:rPr>
                <w:rFonts w:hint="eastAsia" w:ascii="宋体" w:hAnsi="宋体" w:eastAsia="宋体" w:cs="宋体"/>
                <w:bCs/>
                <w:color w:val="000000" w:themeColor="text1"/>
                <w:sz w:val="28"/>
                <w:szCs w:val="28"/>
                <w:lang w:val="zh-CN"/>
                <w14:textFill>
                  <w14:solidFill>
                    <w14:schemeClr w14:val="tx1"/>
                  </w14:solidFill>
                </w14:textFill>
              </w:rPr>
              <w:t>）控制性详细规划范围内</w:t>
            </w:r>
          </w:p>
        </w:tc>
        <w:tc>
          <w:tcPr>
            <w:tcW w:w="1920" w:type="dxa"/>
            <w:tcBorders>
              <w:top w:val="single" w:color="auto" w:sz="8" w:space="0"/>
              <w:left w:val="single" w:color="auto" w:sz="8" w:space="0"/>
              <w:bottom w:val="single" w:color="auto" w:sz="8" w:space="0"/>
              <w:right w:val="single" w:color="auto" w:sz="8" w:space="0"/>
            </w:tcBorders>
            <w:vAlign w:val="center"/>
          </w:tcPr>
          <w:p w14:paraId="214EC48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bCs/>
                <w:color w:val="000000" w:themeColor="text1"/>
                <w:sz w:val="28"/>
                <w:szCs w:val="28"/>
                <w14:textFill>
                  <w14:solidFill>
                    <w14:schemeClr w14:val="tx1"/>
                  </w14:solidFill>
                </w14:textFill>
              </w:rPr>
              <w:t>商业服务业用地-商</w:t>
            </w:r>
            <w:r>
              <w:rPr>
                <w:rFonts w:hint="eastAsia" w:ascii="方正大黑简体" w:hAnsi="方正大黑简体"/>
                <w:bCs/>
                <w:color w:val="000000" w:themeColor="text1"/>
                <w:sz w:val="28"/>
                <w:szCs w:val="28"/>
                <w:lang w:eastAsia="zh-CN"/>
                <w14:textFill>
                  <w14:solidFill>
                    <w14:schemeClr w14:val="tx1"/>
                  </w14:solidFill>
                </w14:textFill>
              </w:rPr>
              <w:t>业</w:t>
            </w:r>
            <w:r>
              <w:rPr>
                <w:rFonts w:hint="eastAsia" w:ascii="方正大黑简体" w:hAnsi="方正大黑简体"/>
                <w:bCs/>
                <w:color w:val="000000" w:themeColor="text1"/>
                <w:sz w:val="28"/>
                <w:szCs w:val="28"/>
                <w14:textFill>
                  <w14:solidFill>
                    <w14:schemeClr w14:val="tx1"/>
                  </w14:solidFill>
                </w14:textFill>
              </w:rPr>
              <w:t>用地</w:t>
            </w:r>
            <w:r>
              <w:rPr>
                <w:rFonts w:hint="eastAsia" w:ascii="方正大黑简体" w:hAnsi="方正大黑简体"/>
                <w:bCs/>
                <w:color w:val="000000" w:themeColor="text1"/>
                <w:sz w:val="28"/>
                <w:szCs w:val="28"/>
                <w:lang w:val="en-US" w:eastAsia="zh-CN"/>
                <w14:textFill>
                  <w14:solidFill>
                    <w14:schemeClr w14:val="tx1"/>
                  </w14:solidFill>
                </w14:textFill>
              </w:rPr>
              <w:t>-</w:t>
            </w:r>
            <w:r>
              <w:rPr>
                <w:rFonts w:hint="eastAsia" w:ascii="方正大黑简体" w:hAnsi="方正大黑简体"/>
                <w:bCs/>
                <w:color w:val="000000" w:themeColor="text1"/>
                <w:sz w:val="28"/>
                <w:szCs w:val="28"/>
                <w:lang w:eastAsia="zh-CN"/>
                <w14:textFill>
                  <w14:solidFill>
                    <w14:schemeClr w14:val="tx1"/>
                  </w14:solidFill>
                </w14:textFill>
              </w:rPr>
              <w:t>旅馆</w:t>
            </w:r>
            <w:r>
              <w:rPr>
                <w:rFonts w:hint="eastAsia" w:ascii="方正大黑简体" w:hAnsi="方正大黑简体"/>
                <w:bCs/>
                <w:color w:val="000000" w:themeColor="text1"/>
                <w:sz w:val="28"/>
                <w:szCs w:val="28"/>
                <w14:textFill>
                  <w14:solidFill>
                    <w14:schemeClr w14:val="tx1"/>
                  </w14:solidFill>
                </w14:textFill>
              </w:rPr>
              <w:t>用地</w:t>
            </w:r>
          </w:p>
        </w:tc>
        <w:tc>
          <w:tcPr>
            <w:tcW w:w="1485" w:type="dxa"/>
            <w:tcBorders>
              <w:top w:val="single" w:color="auto" w:sz="8" w:space="0"/>
              <w:left w:val="single" w:color="auto" w:sz="8" w:space="0"/>
              <w:bottom w:val="single" w:color="auto" w:sz="8" w:space="0"/>
              <w:right w:val="single" w:color="auto" w:sz="8" w:space="0"/>
            </w:tcBorders>
            <w:vAlign w:val="center"/>
          </w:tcPr>
          <w:p w14:paraId="4CA53EA6">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bCs/>
                <w:color w:val="000000" w:themeColor="text1"/>
                <w:sz w:val="28"/>
                <w:szCs w:val="28"/>
                <w:lang w:val="en-US"/>
                <w14:textFill>
                  <w14:solidFill>
                    <w14:schemeClr w14:val="tx1"/>
                  </w14:solidFill>
                </w14:textFill>
              </w:rPr>
            </w:pPr>
            <w:r>
              <w:rPr>
                <w:rFonts w:hint="eastAsia" w:ascii="宋体" w:hAnsi="宋体" w:cs="宋体"/>
                <w:bCs/>
                <w:color w:val="000000" w:themeColor="text1"/>
                <w:sz w:val="28"/>
                <w:szCs w:val="28"/>
                <w:lang w:val="en-US" w:eastAsia="zh-CN"/>
                <w14:textFill>
                  <w14:solidFill>
                    <w14:schemeClr w14:val="tx1"/>
                  </w14:solidFill>
                </w14:textFill>
              </w:rPr>
              <w:t>3507.09</w:t>
            </w:r>
          </w:p>
        </w:tc>
        <w:tc>
          <w:tcPr>
            <w:tcW w:w="1745" w:type="dxa"/>
            <w:tcBorders>
              <w:top w:val="single" w:color="auto" w:sz="8" w:space="0"/>
              <w:left w:val="single" w:color="auto" w:sz="8" w:space="0"/>
              <w:bottom w:val="single" w:color="auto" w:sz="8" w:space="0"/>
              <w:right w:val="single" w:color="auto" w:sz="8" w:space="0"/>
            </w:tcBorders>
            <w:vAlign w:val="center"/>
          </w:tcPr>
          <w:p w14:paraId="088AEAB5">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40</w:t>
            </w:r>
            <w:r>
              <w:rPr>
                <w:rFonts w:hint="eastAsia" w:ascii="方正大黑简体" w:hAnsi="方正大黑简体"/>
                <w:bCs/>
                <w:color w:val="000000" w:themeColor="text1"/>
                <w:sz w:val="28"/>
                <w:szCs w:val="28"/>
                <w14:textFill>
                  <w14:solidFill>
                    <w14:schemeClr w14:val="tx1"/>
                  </w14:solidFill>
                </w14:textFill>
              </w:rPr>
              <w:t>年</w:t>
            </w:r>
          </w:p>
        </w:tc>
        <w:tc>
          <w:tcPr>
            <w:tcW w:w="852" w:type="dxa"/>
            <w:tcBorders>
              <w:top w:val="single" w:color="auto" w:sz="8" w:space="0"/>
              <w:left w:val="single" w:color="auto" w:sz="8" w:space="0"/>
              <w:bottom w:val="single" w:color="auto" w:sz="8" w:space="0"/>
              <w:right w:val="single" w:color="auto" w:sz="8" w:space="0"/>
            </w:tcBorders>
            <w:vAlign w:val="center"/>
          </w:tcPr>
          <w:p w14:paraId="429546BF">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2FA1F8B3">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eastAsia="宋体"/>
                <w:bCs/>
                <w:color w:val="000000" w:themeColor="text1"/>
                <w:sz w:val="28"/>
                <w:szCs w:val="28"/>
                <w:lang w:val="en-US" w:eastAsia="zh-CN"/>
                <w14:textFill>
                  <w14:solidFill>
                    <w14:schemeClr w14:val="tx1"/>
                  </w14:solidFill>
                </w14:textFill>
              </w:rPr>
            </w:pPr>
            <w:r>
              <w:rPr>
                <w:rFonts w:hint="eastAsia" w:ascii="宋体" w:hAnsi="宋体" w:eastAsia="宋体" w:cs="宋体"/>
                <w:bCs/>
                <w:color w:val="000000" w:themeColor="text1"/>
                <w:sz w:val="28"/>
                <w:szCs w:val="28"/>
                <w:lang w:val="en-US" w:eastAsia="zh-CN"/>
                <w14:textFill>
                  <w14:solidFill>
                    <w14:schemeClr w14:val="tx1"/>
                  </w14:solidFill>
                </w14:textFill>
              </w:rPr>
              <w:t>220</w:t>
            </w:r>
          </w:p>
        </w:tc>
      </w:tr>
    </w:tbl>
    <w:p w14:paraId="1FF052C4">
      <w:pPr>
        <w:spacing w:line="400" w:lineRule="exact"/>
        <w:ind w:firstLine="560" w:firstLineChars="200"/>
        <w:rPr>
          <w:color w:val="0C0C0C"/>
          <w:sz w:val="28"/>
          <w:szCs w:val="28"/>
        </w:rPr>
      </w:pPr>
      <w:r>
        <w:rPr>
          <w:rFonts w:hint="eastAsia"/>
          <w:color w:val="000000" w:themeColor="text1"/>
          <w:sz w:val="28"/>
          <w:szCs w:val="28"/>
          <w14:textFill>
            <w14:solidFill>
              <w14:schemeClr w14:val="tx1"/>
            </w14:solidFill>
          </w14:textFill>
        </w:rPr>
        <w:t>该宗地出让规划条件以莆田市自然资源局</w:t>
      </w:r>
      <w:bookmarkStart w:id="0" w:name="OLE_LINK1"/>
      <w:r>
        <w:rPr>
          <w:rFonts w:hint="eastAsia"/>
          <w:color w:val="000000" w:themeColor="text1"/>
          <w:sz w:val="28"/>
          <w:szCs w:val="28"/>
          <w14:textFill>
            <w14:solidFill>
              <w14:schemeClr w14:val="tx1"/>
            </w14:solidFill>
          </w14:textFill>
        </w:rPr>
        <w:t>莆自然资审</w:t>
      </w:r>
      <w:r>
        <w:rPr>
          <w:rFonts w:hint="eastAsia"/>
          <w:color w:val="000000" w:themeColor="text1"/>
          <w:sz w:val="28"/>
          <w:szCs w:val="28"/>
          <w:lang w:val="zh-CN" w:eastAsia="zh-CN"/>
          <w14:textFill>
            <w14:solidFill>
              <w14:schemeClr w14:val="tx1"/>
            </w14:solidFill>
          </w14:textFill>
        </w:rPr>
        <w:t>〔</w:t>
      </w:r>
      <w:r>
        <w:rPr>
          <w:rFonts w:hint="eastAsia" w:ascii="宋体" w:hAnsi="宋体" w:eastAsia="宋体" w:cs="宋体"/>
          <w:color w:val="000000" w:themeColor="text1"/>
          <w:sz w:val="28"/>
          <w:szCs w:val="28"/>
          <w:lang w:val="zh-CN" w:eastAsia="zh-CN"/>
          <w14:textFill>
            <w14:solidFill>
              <w14:schemeClr w14:val="tx1"/>
            </w14:solidFill>
          </w14:textFill>
        </w:rPr>
        <w:t>202</w:t>
      </w:r>
      <w:r>
        <w:rPr>
          <w:rFonts w:hint="eastAsia" w:ascii="宋体" w:hAnsi="宋体" w:eastAsia="宋体" w:cs="宋体"/>
          <w:color w:val="000000" w:themeColor="text1"/>
          <w:sz w:val="28"/>
          <w:szCs w:val="28"/>
          <w:lang w:val="en-US" w:eastAsia="zh-CN"/>
          <w14:textFill>
            <w14:solidFill>
              <w14:schemeClr w14:val="tx1"/>
            </w14:solidFill>
          </w14:textFill>
        </w:rPr>
        <w:t>5</w:t>
      </w:r>
      <w:r>
        <w:rPr>
          <w:rFonts w:hint="eastAsia"/>
          <w:color w:val="000000" w:themeColor="text1"/>
          <w:sz w:val="28"/>
          <w:szCs w:val="28"/>
          <w:lang w:val="zh-CN"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21</w:t>
      </w:r>
      <w:r>
        <w:rPr>
          <w:rFonts w:hint="eastAsia"/>
          <w:color w:val="000000" w:themeColor="text1"/>
          <w:sz w:val="28"/>
          <w:szCs w:val="28"/>
          <w14:textFill>
            <w14:solidFill>
              <w14:schemeClr w14:val="tx1"/>
            </w14:solidFill>
          </w14:textFill>
        </w:rPr>
        <w:t>号</w:t>
      </w:r>
      <w:bookmarkEnd w:id="0"/>
      <w:r>
        <w:rPr>
          <w:rFonts w:hint="eastAsia"/>
          <w:color w:val="000000" w:themeColor="text1"/>
          <w:sz w:val="28"/>
          <w:szCs w:val="28"/>
          <w14:textFill>
            <w14:solidFill>
              <w14:schemeClr w14:val="tx1"/>
            </w14:solidFill>
          </w14:textFill>
        </w:rPr>
        <w:t>文件为准。</w:t>
      </w:r>
      <w:r>
        <w:rPr>
          <w:rFonts w:hint="eastAsia" w:ascii="宋体" w:hAnsi="宋体"/>
          <w:color w:val="000000" w:themeColor="text1"/>
          <w:sz w:val="28"/>
          <w:szCs w:val="28"/>
          <w14:textFill>
            <w14:solidFill>
              <w14:schemeClr w14:val="tx1"/>
            </w14:solidFill>
          </w14:textFill>
        </w:rPr>
        <w:t>(详细资料见地块出让文件)。</w:t>
      </w:r>
    </w:p>
    <w:p w14:paraId="707E2392">
      <w:pPr>
        <w:spacing w:line="400" w:lineRule="exact"/>
        <w:ind w:firstLine="560" w:firstLineChars="200"/>
        <w:rPr>
          <w:color w:val="0C0C0C"/>
          <w:sz w:val="28"/>
          <w:szCs w:val="28"/>
        </w:rPr>
      </w:pPr>
      <w:r>
        <w:rPr>
          <w:rFonts w:hint="eastAsia"/>
          <w:color w:val="0C0C0C"/>
          <w:sz w:val="28"/>
          <w:szCs w:val="28"/>
        </w:rPr>
        <w:t>二、竞买资格要求及确认</w:t>
      </w:r>
    </w:p>
    <w:p w14:paraId="0E16406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333333"/>
          <w:kern w:val="2"/>
          <w:sz w:val="28"/>
          <w:szCs w:val="28"/>
          <w:shd w:val="clear" w:fill="FFFFFF"/>
          <w:lang w:val="en-US" w:eastAsia="zh-CN" w:bidi="ar"/>
        </w:rPr>
        <w:t>中华人民共和国境内外的</w:t>
      </w:r>
      <w:r>
        <w:rPr>
          <w:rFonts w:hint="eastAsia" w:ascii="宋体" w:hAnsi="宋体" w:cs="宋体"/>
          <w:color w:val="000000" w:themeColor="text1"/>
          <w:kern w:val="2"/>
          <w:sz w:val="28"/>
          <w:szCs w:val="28"/>
          <w:shd w:val="clear" w:fill="FFFFFF"/>
          <w:lang w:val="en-US" w:eastAsia="zh-CN" w:bidi="ar"/>
          <w14:textFill>
            <w14:solidFill>
              <w14:schemeClr w14:val="tx1"/>
            </w14:solidFill>
          </w14:textFill>
        </w:rPr>
        <w:t>企业</w:t>
      </w:r>
      <w:r>
        <w:rPr>
          <w:rFonts w:hint="eastAsia" w:ascii="宋体" w:hAnsi="宋体" w:eastAsia="宋体" w:cs="宋体"/>
          <w:color w:val="000000" w:themeColor="text1"/>
          <w:kern w:val="2"/>
          <w:sz w:val="28"/>
          <w:szCs w:val="28"/>
          <w:shd w:val="clear" w:fill="FFFFFF"/>
          <w:lang w:val="en-US" w:eastAsia="zh-CN" w:bidi="ar"/>
          <w14:textFill>
            <w14:solidFill>
              <w14:schemeClr w14:val="tx1"/>
            </w14:solidFill>
          </w14:textFill>
        </w:rPr>
        <w:t>法人</w:t>
      </w:r>
      <w:r>
        <w:rPr>
          <w:rFonts w:hint="eastAsia" w:ascii="宋体" w:hAnsi="宋体" w:eastAsia="宋体" w:cs="宋体"/>
          <w:color w:val="333333"/>
          <w:kern w:val="2"/>
          <w:sz w:val="28"/>
          <w:szCs w:val="28"/>
          <w:shd w:val="clear" w:fill="FFFFFF"/>
          <w:lang w:val="en-US" w:eastAsia="zh-CN" w:bidi="ar"/>
        </w:rPr>
        <w:t>和其他组织</w:t>
      </w:r>
      <w:r>
        <w:rPr>
          <w:rFonts w:hint="eastAsia" w:ascii="宋体" w:hAnsi="宋体" w:eastAsia="宋体" w:cs="宋体"/>
          <w:color w:val="000000"/>
          <w:kern w:val="2"/>
          <w:sz w:val="28"/>
          <w:szCs w:val="28"/>
          <w:shd w:val="clear" w:fill="FFFFFF"/>
          <w:lang w:val="en-US" w:eastAsia="zh-CN" w:bidi="ar"/>
        </w:rPr>
        <w:t>，</w:t>
      </w:r>
      <w:r>
        <w:rPr>
          <w:rFonts w:hint="eastAsia" w:ascii="宋体" w:hAnsi="宋体" w:eastAsia="宋体" w:cs="宋体"/>
          <w:color w:val="333333"/>
          <w:kern w:val="2"/>
          <w:sz w:val="28"/>
          <w:szCs w:val="28"/>
          <w:shd w:val="clear" w:fill="FFFFFF"/>
          <w:lang w:val="en-US" w:eastAsia="zh-CN" w:bidi="ar"/>
        </w:rPr>
        <w:t>除法律、法规和省政府的闽政〔20</w:t>
      </w:r>
      <w:r>
        <w:rPr>
          <w:rFonts w:hint="eastAsia" w:ascii="宋体" w:hAnsi="宋体" w:cs="宋体"/>
          <w:color w:val="333333"/>
          <w:kern w:val="2"/>
          <w:sz w:val="28"/>
          <w:szCs w:val="28"/>
          <w:shd w:val="clear" w:fill="FFFFFF"/>
          <w:lang w:val="en-US" w:eastAsia="zh-CN" w:bidi="ar"/>
        </w:rPr>
        <w:t>17</w:t>
      </w:r>
      <w:r>
        <w:rPr>
          <w:rFonts w:hint="eastAsia" w:ascii="宋体" w:hAnsi="宋体" w:eastAsia="宋体" w:cs="宋体"/>
          <w:color w:val="333333"/>
          <w:kern w:val="2"/>
          <w:sz w:val="28"/>
          <w:szCs w:val="28"/>
          <w:shd w:val="clear" w:fill="FFFFFF"/>
          <w:lang w:val="en-US" w:eastAsia="zh-CN" w:bidi="ar"/>
        </w:rPr>
        <w:t>〕</w:t>
      </w:r>
      <w:r>
        <w:rPr>
          <w:rFonts w:hint="eastAsia" w:ascii="宋体" w:hAnsi="宋体" w:eastAsia="宋体" w:cs="宋体"/>
          <w:b w:val="0"/>
          <w:bCs w:val="0"/>
          <w:color w:val="333333"/>
          <w:kern w:val="2"/>
          <w:sz w:val="28"/>
          <w:szCs w:val="28"/>
          <w:shd w:val="clear" w:fill="FFFFFF"/>
          <w:lang w:val="en-US" w:eastAsia="zh-CN" w:bidi="ar"/>
        </w:rPr>
        <w:t>43</w:t>
      </w:r>
      <w:r>
        <w:rPr>
          <w:rFonts w:hint="eastAsia" w:ascii="宋体" w:hAnsi="宋体" w:eastAsia="宋体" w:cs="宋体"/>
          <w:color w:val="333333"/>
          <w:kern w:val="2"/>
          <w:sz w:val="28"/>
          <w:szCs w:val="28"/>
          <w:shd w:val="clear" w:fill="FFFFFF"/>
          <w:lang w:val="en-US" w:eastAsia="zh-CN" w:bidi="ar"/>
        </w:rPr>
        <w:t>号文件另有规定外，均可申请参加本次国有建设用地使用权拍卖活动。</w:t>
      </w:r>
    </w:p>
    <w:p w14:paraId="1A2C23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4E4D8312">
      <w:pPr>
        <w:spacing w:line="400" w:lineRule="exact"/>
        <w:ind w:firstLine="560" w:firstLineChars="200"/>
        <w:rPr>
          <w:color w:val="0C0C0C"/>
          <w:sz w:val="28"/>
          <w:szCs w:val="28"/>
        </w:rPr>
      </w:pPr>
      <w:r>
        <w:rPr>
          <w:rFonts w:hint="eastAsia"/>
          <w:color w:val="0C0C0C"/>
          <w:sz w:val="28"/>
          <w:szCs w:val="28"/>
        </w:rPr>
        <w:t>三、确定竞得人方式</w:t>
      </w:r>
    </w:p>
    <w:p w14:paraId="5176C141">
      <w:pPr>
        <w:spacing w:line="400" w:lineRule="exact"/>
        <w:ind w:firstLine="560" w:firstLineChars="200"/>
        <w:rPr>
          <w:rFonts w:hint="eastAsia"/>
          <w:color w:val="000000" w:themeColor="text1"/>
          <w:sz w:val="28"/>
          <w:szCs w:val="28"/>
          <w14:textFill>
            <w14:solidFill>
              <w14:schemeClr w14:val="tx1"/>
            </w14:solidFill>
          </w14:textFill>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color w:val="000000" w:themeColor="text1"/>
          <w:sz w:val="28"/>
          <w:szCs w:val="28"/>
          <w14:textFill>
            <w14:solidFill>
              <w14:schemeClr w14:val="tx1"/>
            </w14:solidFill>
          </w14:textFill>
        </w:rPr>
        <w:t>“</w:t>
      </w:r>
      <w:r>
        <w:rPr>
          <w:rFonts w:hint="eastAsia" w:ascii="Times New Roman" w:hAnsi="Times New Roman" w:eastAsia="宋体" w:cs="Times New Roman"/>
          <w:b/>
          <w:bCs/>
          <w:color w:val="000000" w:themeColor="text1"/>
          <w:sz w:val="28"/>
          <w:szCs w:val="28"/>
          <w14:textFill>
            <w14:solidFill>
              <w14:schemeClr w14:val="tx1"/>
            </w14:solidFill>
          </w14:textFill>
        </w:rPr>
        <w:t>竞地价</w:t>
      </w:r>
      <w:r>
        <w:rPr>
          <w:rFonts w:hint="eastAsia" w:ascii="Times New Roman" w:hAnsi="Times New Roman" w:eastAsia="宋体" w:cs="Times New Roman"/>
          <w:color w:val="000000" w:themeColor="text1"/>
          <w:sz w:val="28"/>
          <w:szCs w:val="28"/>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方式</w:t>
      </w:r>
      <w:r>
        <w:rPr>
          <w:rFonts w:hint="eastAsia" w:ascii="宋体" w:hAnsi="宋体" w:cs="宋体"/>
          <w:bCs/>
          <w:color w:val="000000" w:themeColor="text1"/>
          <w:sz w:val="28"/>
          <w:szCs w:val="28"/>
          <w14:textFill>
            <w14:solidFill>
              <w14:schemeClr w14:val="tx1"/>
            </w14:solidFill>
          </w14:textFill>
        </w:rPr>
        <w:t>公开拍卖</w:t>
      </w:r>
      <w:r>
        <w:rPr>
          <w:rFonts w:hint="eastAsia" w:ascii="宋体" w:hAnsi="宋体" w:cs="宋体"/>
          <w:bCs/>
          <w:sz w:val="28"/>
          <w:szCs w:val="28"/>
        </w:rPr>
        <w:t>出让</w:t>
      </w:r>
      <w:r>
        <w:rPr>
          <w:rFonts w:hint="eastAsia"/>
          <w:sz w:val="28"/>
          <w:szCs w:val="28"/>
        </w:rPr>
        <w:t>，</w:t>
      </w:r>
      <w:r>
        <w:rPr>
          <w:rFonts w:hint="eastAsia" w:ascii="Times New Roman" w:hAnsi="Times New Roman" w:eastAsia="宋体" w:cs="Times New Roman"/>
          <w:color w:val="000000" w:themeColor="text1"/>
          <w:sz w:val="28"/>
          <w:szCs w:val="28"/>
          <w14:textFill>
            <w14:solidFill>
              <w14:schemeClr w14:val="tx1"/>
            </w14:solidFill>
          </w14:textFill>
        </w:rPr>
        <w:t>拍卖起始价</w:t>
      </w:r>
      <w:r>
        <w:rPr>
          <w:rFonts w:hint="eastAsia" w:ascii="宋体" w:hAnsi="宋体" w:eastAsia="宋体" w:cs="宋体"/>
          <w:color w:val="000000" w:themeColor="text1"/>
          <w:sz w:val="28"/>
          <w:szCs w:val="28"/>
          <w:lang w:val="en-US" w:eastAsia="zh-CN"/>
          <w14:textFill>
            <w14:solidFill>
              <w14:schemeClr w14:val="tx1"/>
            </w14:solidFill>
          </w14:textFill>
        </w:rPr>
        <w:t>1050</w:t>
      </w:r>
      <w:r>
        <w:rPr>
          <w:rFonts w:hint="eastAsia" w:cs="Times New Roman"/>
          <w:color w:val="000000" w:themeColor="text1"/>
          <w:sz w:val="28"/>
          <w:szCs w:val="28"/>
          <w:lang w:val="en-US" w:eastAsia="zh-CN"/>
          <w14:textFill>
            <w14:solidFill>
              <w14:schemeClr w14:val="tx1"/>
            </w14:solidFill>
          </w14:textFill>
        </w:rPr>
        <w:t>万</w:t>
      </w:r>
      <w:r>
        <w:rPr>
          <w:rFonts w:hint="eastAsia" w:ascii="Times New Roman" w:hAnsi="Times New Roman" w:eastAsia="宋体" w:cs="Times New Roman"/>
          <w:color w:val="000000" w:themeColor="text1"/>
          <w:sz w:val="28"/>
          <w:szCs w:val="28"/>
          <w14:textFill>
            <w14:solidFill>
              <w14:schemeClr w14:val="tx1"/>
            </w14:solidFill>
          </w14:textFill>
        </w:rPr>
        <w:t>元，加价幅度</w:t>
      </w:r>
      <w:r>
        <w:rPr>
          <w:rFonts w:hint="eastAsia" w:cs="Times New Roman"/>
          <w:color w:val="000000" w:themeColor="text1"/>
          <w:sz w:val="28"/>
          <w:szCs w:val="28"/>
          <w:lang w:val="en-US" w:eastAsia="zh-CN"/>
          <w14:textFill>
            <w14:solidFill>
              <w14:schemeClr w14:val="tx1"/>
            </w14:solidFill>
          </w14:textFill>
        </w:rPr>
        <w:t>50</w:t>
      </w:r>
      <w:r>
        <w:rPr>
          <w:rFonts w:hint="eastAsia" w:ascii="Times New Roman" w:hAnsi="Times New Roman" w:eastAsia="宋体" w:cs="Times New Roman"/>
          <w:color w:val="000000" w:themeColor="text1"/>
          <w:sz w:val="28"/>
          <w:szCs w:val="28"/>
          <w14:textFill>
            <w14:solidFill>
              <w14:schemeClr w14:val="tx1"/>
            </w14:solidFill>
          </w14:textFill>
        </w:rPr>
        <w:t>万元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按价高者得原则确定竞得人。</w:t>
      </w:r>
    </w:p>
    <w:p w14:paraId="2255801A">
      <w:pPr>
        <w:spacing w:line="400" w:lineRule="exact"/>
        <w:ind w:firstLine="560" w:firstLineChars="200"/>
        <w:rPr>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四、</w:t>
      </w:r>
      <w:r>
        <w:rPr>
          <w:rFonts w:hint="eastAsia"/>
          <w:color w:val="000000" w:themeColor="text1"/>
          <w:sz w:val="28"/>
          <w:szCs w:val="28"/>
          <w14:textFill>
            <w14:solidFill>
              <w14:schemeClr w14:val="tx1"/>
            </w14:solidFill>
          </w14:textFill>
        </w:rPr>
        <w:t>竞买保证金</w:t>
      </w:r>
    </w:p>
    <w:p w14:paraId="7F92CD8F">
      <w:pPr>
        <w:spacing w:line="400" w:lineRule="exact"/>
        <w:ind w:firstLine="557" w:firstLineChars="199"/>
        <w:rPr>
          <w:sz w:val="28"/>
          <w:szCs w:val="28"/>
        </w:rPr>
      </w:pPr>
      <w:r>
        <w:rPr>
          <w:rFonts w:hint="eastAsia"/>
          <w:color w:val="000000" w:themeColor="text1"/>
          <w:sz w:val="28"/>
          <w:szCs w:val="28"/>
          <w14:textFill>
            <w14:solidFill>
              <w14:schemeClr w14:val="tx1"/>
            </w14:solidFill>
          </w14:textFill>
        </w:rPr>
        <w:t>参加本次竞买保证金</w:t>
      </w:r>
      <w:r>
        <w:rPr>
          <w:rFonts w:hint="eastAsia" w:ascii="宋体" w:hAnsi="宋体"/>
          <w:color w:val="000000" w:themeColor="text1"/>
          <w:sz w:val="28"/>
          <w:szCs w:val="28"/>
          <w:lang w:val="en-US" w:eastAsia="zh-CN"/>
          <w14:textFill>
            <w14:solidFill>
              <w14:schemeClr w14:val="tx1"/>
            </w14:solidFill>
          </w14:textFill>
        </w:rPr>
        <w:t>：PS拍-2025-09号地块为</w:t>
      </w:r>
      <w:r>
        <w:rPr>
          <w:rFonts w:hint="eastAsia"/>
          <w:sz w:val="28"/>
          <w:szCs w:val="28"/>
          <w:lang w:val="en-US" w:eastAsia="zh-CN"/>
        </w:rPr>
        <w:t>人</w:t>
      </w:r>
      <w:r>
        <w:rPr>
          <w:rFonts w:hint="eastAsia"/>
          <w:color w:val="000000" w:themeColor="text1"/>
          <w:sz w:val="28"/>
          <w:szCs w:val="28"/>
          <w14:textFill>
            <w14:solidFill>
              <w14:schemeClr w14:val="tx1"/>
            </w14:solidFill>
          </w14:textFill>
        </w:rPr>
        <w:t>民币</w:t>
      </w:r>
      <w:r>
        <w:rPr>
          <w:rFonts w:hint="eastAsia" w:ascii="宋体" w:hAnsi="宋体"/>
          <w:color w:val="000000" w:themeColor="text1"/>
          <w:sz w:val="28"/>
          <w:szCs w:val="28"/>
          <w:lang w:val="en-US" w:eastAsia="zh-CN"/>
          <w14:textFill>
            <w14:solidFill>
              <w14:schemeClr w14:val="tx1"/>
            </w14:solidFill>
          </w14:textFill>
        </w:rPr>
        <w:fldChar w:fldCharType="begin"/>
      </w:r>
      <w:r>
        <w:rPr>
          <w:rFonts w:hint="eastAsia" w:ascii="宋体" w:hAnsi="宋体"/>
          <w:color w:val="000000" w:themeColor="text1"/>
          <w:sz w:val="28"/>
          <w:szCs w:val="28"/>
          <w:lang w:val="en-US" w:eastAsia="zh-CN"/>
          <w14:textFill>
            <w14:solidFill>
              <w14:schemeClr w14:val="tx1"/>
            </w14:solidFill>
          </w14:textFill>
        </w:rPr>
        <w:instrText xml:space="preserve"> = 2200000 \* CHINESENUM2 \* MERGEFORMAT </w:instrText>
      </w:r>
      <w:r>
        <w:rPr>
          <w:rFonts w:hint="eastAsia" w:ascii="宋体" w:hAnsi="宋体"/>
          <w:color w:val="000000" w:themeColor="text1"/>
          <w:sz w:val="28"/>
          <w:szCs w:val="28"/>
          <w:lang w:val="en-US" w:eastAsia="zh-CN"/>
          <w14:textFill>
            <w14:solidFill>
              <w14:schemeClr w14:val="tx1"/>
            </w14:solidFill>
          </w14:textFill>
        </w:rPr>
        <w:fldChar w:fldCharType="separate"/>
      </w:r>
      <w:r>
        <w:rPr>
          <w:rFonts w:hint="eastAsia" w:ascii="宋体" w:hAnsi="宋体"/>
          <w:color w:val="000000" w:themeColor="text1"/>
          <w:sz w:val="28"/>
          <w:szCs w:val="28"/>
          <w:lang w:val="en-US" w:eastAsia="zh-CN"/>
          <w14:textFill>
            <w14:solidFill>
              <w14:schemeClr w14:val="tx1"/>
            </w14:solidFill>
          </w14:textFill>
        </w:rPr>
        <w:t>贰佰贰拾万</w:t>
      </w:r>
      <w:r>
        <w:rPr>
          <w:rFonts w:hint="eastAsia" w:ascii="宋体" w:hAnsi="宋体"/>
          <w:color w:val="000000" w:themeColor="text1"/>
          <w:sz w:val="28"/>
          <w:szCs w:val="28"/>
          <w:lang w:val="en-US" w:eastAsia="zh-CN"/>
          <w14:textFill>
            <w14:solidFill>
              <w14:schemeClr w14:val="tx1"/>
            </w14:solidFill>
          </w14:textFill>
        </w:rPr>
        <w:fldChar w:fldCharType="end"/>
      </w:r>
      <w:r>
        <w:rPr>
          <w:rFonts w:hint="eastAsia"/>
          <w:color w:val="000000" w:themeColor="text1"/>
          <w:sz w:val="28"/>
          <w:szCs w:val="28"/>
          <w14:textFill>
            <w14:solidFill>
              <w14:schemeClr w14:val="tx1"/>
            </w14:solidFill>
          </w14:textFill>
        </w:rPr>
        <w:t>元整（</w:t>
      </w: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220</w:t>
      </w:r>
      <w:r>
        <w:rPr>
          <w:rFonts w:hint="eastAsia"/>
          <w:color w:val="000000" w:themeColor="text1"/>
          <w:sz w:val="28"/>
          <w:szCs w:val="28"/>
          <w:lang w:eastAsia="zh-CN"/>
          <w14:textFill>
            <w14:solidFill>
              <w14:schemeClr w14:val="tx1"/>
            </w14:solidFill>
          </w14:textFill>
        </w:rPr>
        <w:t>万</w:t>
      </w:r>
      <w:r>
        <w:rPr>
          <w:rFonts w:hint="eastAsia"/>
          <w:color w:val="000000" w:themeColor="text1"/>
          <w:sz w:val="28"/>
          <w:szCs w:val="28"/>
          <w14:textFill>
            <w14:solidFill>
              <w14:schemeClr w14:val="tx1"/>
            </w14:solidFill>
          </w14:textFill>
        </w:rPr>
        <w:t>元）。竞买保证金须在</w:t>
      </w:r>
      <w:r>
        <w:rPr>
          <w:rFonts w:hint="eastAsia" w:ascii="宋体" w:hAnsi="宋体" w:eastAsia="宋体" w:cs="宋体"/>
          <w:color w:val="000000"/>
          <w:sz w:val="28"/>
          <w:szCs w:val="28"/>
          <w:lang w:eastAsia="zh-CN"/>
        </w:rPr>
        <w:t>202</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lang w:eastAsia="zh-CN"/>
        </w:rPr>
        <w:t>年</w:t>
      </w:r>
      <w:r>
        <w:rPr>
          <w:rFonts w:hint="eastAsia" w:ascii="宋体" w:hAnsi="宋体" w:cs="宋体"/>
          <w:color w:val="000000"/>
          <w:sz w:val="28"/>
          <w:szCs w:val="28"/>
          <w:lang w:val="en-US" w:eastAsia="zh-CN"/>
        </w:rPr>
        <w:t>7</w:t>
      </w:r>
      <w:r>
        <w:rPr>
          <w:rFonts w:hint="eastAsia" w:ascii="宋体" w:hAnsi="宋体" w:eastAsia="宋体" w:cs="宋体"/>
          <w:color w:val="000000"/>
          <w:sz w:val="28"/>
          <w:szCs w:val="28"/>
          <w:lang w:eastAsia="zh-CN"/>
        </w:rPr>
        <w:t>月</w:t>
      </w:r>
      <w:r>
        <w:rPr>
          <w:rFonts w:hint="eastAsia" w:ascii="宋体" w:hAnsi="宋体" w:cs="宋体"/>
          <w:color w:val="000000"/>
          <w:sz w:val="28"/>
          <w:szCs w:val="28"/>
          <w:lang w:val="en-US" w:eastAsia="zh-CN"/>
        </w:rPr>
        <w:t>22</w:t>
      </w:r>
      <w:r>
        <w:rPr>
          <w:rFonts w:hint="eastAsia" w:ascii="宋体" w:hAnsi="宋体" w:eastAsia="宋体" w:cs="宋体"/>
          <w:color w:val="000000"/>
          <w:sz w:val="28"/>
          <w:szCs w:val="28"/>
          <w:lang w:eastAsia="zh-CN"/>
        </w:rPr>
        <w:t>日</w:t>
      </w:r>
      <w:r>
        <w:rPr>
          <w:rFonts w:hint="eastAsia" w:ascii="宋体" w:hAnsi="宋体" w:eastAsia="宋体" w:cs="宋体"/>
          <w:color w:val="000000" w:themeColor="text1"/>
          <w:sz w:val="28"/>
          <w:szCs w:val="28"/>
          <w14:textFill>
            <w14:solidFill>
              <w14:schemeClr w14:val="tx1"/>
            </w14:solidFill>
          </w14:textFill>
        </w:rPr>
        <w:t>17时30</w:t>
      </w:r>
      <w:r>
        <w:rPr>
          <w:rFonts w:hint="eastAsia"/>
          <w:color w:val="000000" w:themeColor="text1"/>
          <w:sz w:val="28"/>
          <w:szCs w:val="28"/>
          <w14:textFill>
            <w14:solidFill>
              <w14:schemeClr w14:val="tx1"/>
            </w14:solidFill>
          </w14:textFill>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于房地产开发贷款、银行理财、募集、发行债券、信托计划、资产管理计划等融资资金，涉及购地的全部资金均为本单位合规自有资金</w:t>
      </w:r>
      <w:r>
        <w:rPr>
          <w:rFonts w:hint="eastAsia"/>
          <w:sz w:val="28"/>
          <w:szCs w:val="28"/>
        </w:rPr>
        <w:t>。</w:t>
      </w:r>
    </w:p>
    <w:p w14:paraId="4C1E2FE1">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rPr>
        <w:t>；</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lang w:eastAsia="zh-CN"/>
        </w:rPr>
        <w:t>、开户行：兴业银行莆田城厢支行，开户单位：莆田市自然资源局，账号：145050100100390000；</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7</w:t>
      </w:r>
      <w:r>
        <w:rPr>
          <w:rFonts w:hint="eastAsia" w:ascii="宋体" w:hAnsi="宋体"/>
          <w:sz w:val="28"/>
          <w:szCs w:val="28"/>
          <w:shd w:val="clear" w:color="auto" w:fill="FFFFFF"/>
        </w:rPr>
        <w:t>、开户行：</w:t>
      </w:r>
      <w:r>
        <w:rPr>
          <w:rFonts w:hint="eastAsia" w:ascii="宋体" w:hAnsi="宋体"/>
          <w:sz w:val="28"/>
          <w:szCs w:val="28"/>
          <w:shd w:val="clear" w:color="auto" w:fill="FFFFFF"/>
          <w:lang w:eastAsia="zh-CN"/>
        </w:rPr>
        <w:t>交通</w:t>
      </w:r>
      <w:r>
        <w:rPr>
          <w:rFonts w:hint="eastAsia" w:ascii="宋体" w:hAnsi="宋体"/>
          <w:sz w:val="28"/>
          <w:szCs w:val="28"/>
          <w:shd w:val="clear" w:color="auto" w:fill="FFFFFF"/>
        </w:rPr>
        <w:t>银行股份有限公司</w:t>
      </w:r>
      <w:r>
        <w:rPr>
          <w:rFonts w:hint="eastAsia" w:ascii="宋体" w:hAnsi="宋体"/>
          <w:sz w:val="28"/>
          <w:szCs w:val="28"/>
          <w:shd w:val="clear" w:color="auto" w:fill="FFFFFF"/>
          <w:lang w:eastAsia="zh-CN"/>
        </w:rPr>
        <w:t>莆田分</w:t>
      </w:r>
      <w:r>
        <w:rPr>
          <w:rFonts w:hint="eastAsia" w:ascii="宋体" w:hAnsi="宋体"/>
          <w:sz w:val="28"/>
          <w:szCs w:val="28"/>
          <w:shd w:val="clear" w:color="auto" w:fill="FFFFFF"/>
        </w:rPr>
        <w:t>行，开户单位：莆田市自然资源局，账号：</w:t>
      </w:r>
      <w:r>
        <w:rPr>
          <w:rFonts w:hint="eastAsia" w:ascii="宋体" w:hAnsi="宋体"/>
          <w:sz w:val="28"/>
          <w:szCs w:val="28"/>
          <w:shd w:val="clear" w:color="auto" w:fill="FFFFFF"/>
          <w:lang w:val="en-US" w:eastAsia="zh-CN"/>
        </w:rPr>
        <w:t>353003660013000231860</w:t>
      </w:r>
      <w:r>
        <w:rPr>
          <w:rFonts w:hint="eastAsia" w:ascii="宋体" w:hAnsi="宋体"/>
          <w:sz w:val="28"/>
          <w:szCs w:val="28"/>
          <w:shd w:val="clear" w:color="auto" w:fill="FFFFFF"/>
          <w:lang w:eastAsia="zh-CN"/>
        </w:rPr>
        <w:t>。</w:t>
      </w:r>
    </w:p>
    <w:p w14:paraId="23FF620B">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74B5C2DD">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4DE375F6">
      <w:pPr>
        <w:spacing w:line="400" w:lineRule="exact"/>
        <w:ind w:firstLine="557" w:firstLineChars="199"/>
        <w:rPr>
          <w:rFonts w:ascii="宋体" w:hAnsi="宋体"/>
          <w:color w:val="000000"/>
          <w:sz w:val="28"/>
          <w:szCs w:val="28"/>
        </w:rPr>
      </w:pPr>
      <w:r>
        <w:rPr>
          <w:rFonts w:hint="eastAsia" w:ascii="宋体" w:hAnsi="宋体"/>
          <w:color w:val="000000" w:themeColor="text1"/>
          <w:sz w:val="28"/>
          <w:szCs w:val="28"/>
          <w14:textFill>
            <w14:solidFill>
              <w14:schemeClr w14:val="tx1"/>
            </w14:solidFill>
          </w14:textFill>
        </w:rPr>
        <w:t>该地块土地出让金缴纳时间为</w:t>
      </w:r>
      <w:r>
        <w:rPr>
          <w:rFonts w:hint="eastAsia" w:ascii="宋体" w:hAnsi="宋体"/>
          <w:color w:val="000000" w:themeColor="text1"/>
          <w:sz w:val="28"/>
          <w:szCs w:val="28"/>
          <w:highlight w:val="none"/>
          <w14:textFill>
            <w14:solidFill>
              <w14:schemeClr w14:val="tx1"/>
            </w14:solidFill>
          </w14:textFill>
        </w:rPr>
        <w:t>第一期自《国有建设用地使用权出让合同》签订之日起</w:t>
      </w:r>
      <w:r>
        <w:rPr>
          <w:rFonts w:hint="eastAsia" w:ascii="宋体" w:hAnsi="宋体"/>
          <w:color w:val="000000" w:themeColor="text1"/>
          <w:sz w:val="28"/>
          <w:szCs w:val="28"/>
          <w:highlight w:val="none"/>
          <w:lang w:eastAsia="zh-CN"/>
          <w14:textFill>
            <w14:solidFill>
              <w14:schemeClr w14:val="tx1"/>
            </w14:solidFill>
          </w14:textFill>
        </w:rPr>
        <w:t>一个月内</w:t>
      </w:r>
      <w:r>
        <w:rPr>
          <w:rFonts w:hint="eastAsia" w:ascii="宋体" w:hAnsi="宋体"/>
          <w:color w:val="000000" w:themeColor="text1"/>
          <w:sz w:val="28"/>
          <w:szCs w:val="28"/>
          <w:highlight w:val="none"/>
          <w14:textFill>
            <w14:solidFill>
              <w14:schemeClr w14:val="tx1"/>
            </w14:solidFill>
          </w14:textFill>
        </w:rPr>
        <w:t>缴纳土地出让金价款50%，</w:t>
      </w:r>
      <w:r>
        <w:rPr>
          <w:rFonts w:hint="eastAsia" w:ascii="宋体" w:hAnsi="宋体"/>
          <w:color w:val="000000"/>
          <w:sz w:val="28"/>
          <w:szCs w:val="28"/>
          <w:highlight w:val="none"/>
        </w:rPr>
        <w:t>第二期自《国有建设用地使用权出让合同》签订之日起</w:t>
      </w:r>
      <w:r>
        <w:rPr>
          <w:rFonts w:hint="eastAsia" w:ascii="宋体" w:hAnsi="宋体"/>
          <w:color w:val="000000"/>
          <w:sz w:val="28"/>
          <w:szCs w:val="28"/>
          <w:highlight w:val="none"/>
          <w:lang w:eastAsia="zh-CN"/>
        </w:rPr>
        <w:t>两</w:t>
      </w:r>
      <w:r>
        <w:rPr>
          <w:rFonts w:hint="eastAsia" w:ascii="宋体" w:hAnsi="宋体"/>
          <w:color w:val="000000" w:themeColor="text1"/>
          <w:sz w:val="28"/>
          <w:szCs w:val="28"/>
          <w:highlight w:val="none"/>
          <w:lang w:eastAsia="zh-CN"/>
          <w14:textFill>
            <w14:solidFill>
              <w14:schemeClr w14:val="tx1"/>
            </w14:solidFill>
          </w14:textFill>
        </w:rPr>
        <w:t>个月</w:t>
      </w:r>
      <w:r>
        <w:rPr>
          <w:rFonts w:hint="eastAsia" w:ascii="宋体" w:hAnsi="宋体"/>
          <w:color w:val="000000"/>
          <w:sz w:val="28"/>
          <w:szCs w:val="28"/>
          <w:highlight w:val="none"/>
          <w:lang w:eastAsia="zh-CN"/>
        </w:rPr>
        <w:t>内</w:t>
      </w:r>
      <w:r>
        <w:rPr>
          <w:rFonts w:hint="eastAsia" w:ascii="宋体" w:hAnsi="宋体"/>
          <w:color w:val="000000"/>
          <w:sz w:val="28"/>
          <w:szCs w:val="28"/>
          <w:highlight w:val="none"/>
        </w:rPr>
        <w:t>再</w:t>
      </w:r>
      <w:r>
        <w:rPr>
          <w:rFonts w:hint="eastAsia" w:ascii="宋体" w:hAnsi="宋体"/>
          <w:color w:val="000000"/>
          <w:sz w:val="28"/>
          <w:szCs w:val="28"/>
        </w:rPr>
        <w:t>缴纳土地出让金价款50%。</w:t>
      </w:r>
    </w:p>
    <w:p w14:paraId="6BE405E1">
      <w:pPr>
        <w:spacing w:line="400" w:lineRule="exact"/>
        <w:ind w:firstLine="557" w:firstLineChars="199"/>
        <w:rPr>
          <w:rFonts w:ascii="宋体" w:hAnsi="宋体"/>
          <w:color w:val="000000"/>
          <w:sz w:val="28"/>
          <w:szCs w:val="28"/>
        </w:rPr>
      </w:pPr>
      <w:r>
        <w:rPr>
          <w:rFonts w:hint="eastAsia" w:ascii="宋体" w:hAnsi="宋体"/>
          <w:color w:val="000000"/>
          <w:sz w:val="28"/>
          <w:szCs w:val="28"/>
        </w:rPr>
        <w:t>六、购买材料时间</w:t>
      </w:r>
    </w:p>
    <w:p w14:paraId="163DB9FA">
      <w:pPr>
        <w:spacing w:line="400" w:lineRule="exact"/>
        <w:ind w:firstLine="557" w:firstLineChars="199"/>
        <w:rPr>
          <w:rFonts w:ascii="宋体" w:hAnsi="宋体"/>
          <w:color w:val="000000"/>
          <w:sz w:val="28"/>
          <w:szCs w:val="28"/>
        </w:rPr>
      </w:pPr>
      <w:r>
        <w:rPr>
          <w:rFonts w:hint="eastAsia" w:ascii="宋体" w:hAnsi="宋体"/>
          <w:color w:val="000000"/>
          <w:sz w:val="28"/>
          <w:szCs w:val="28"/>
        </w:rPr>
        <w:t>有意竞买者请于</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6</w:t>
      </w:r>
      <w:r>
        <w:rPr>
          <w:rFonts w:hint="eastAsia" w:ascii="宋体" w:hAnsi="宋体"/>
          <w:color w:val="000000"/>
          <w:sz w:val="28"/>
          <w:szCs w:val="28"/>
          <w:lang w:eastAsia="zh-CN"/>
        </w:rPr>
        <w:t>月</w:t>
      </w:r>
      <w:r>
        <w:rPr>
          <w:rFonts w:hint="eastAsia" w:ascii="宋体" w:hAnsi="宋体"/>
          <w:color w:val="000000"/>
          <w:sz w:val="28"/>
          <w:szCs w:val="28"/>
          <w:lang w:val="en-US" w:eastAsia="zh-CN"/>
        </w:rPr>
        <w:t>29</w:t>
      </w:r>
      <w:r>
        <w:rPr>
          <w:rFonts w:hint="eastAsia" w:ascii="宋体" w:hAnsi="宋体"/>
          <w:color w:val="000000"/>
          <w:sz w:val="28"/>
          <w:szCs w:val="28"/>
          <w:lang w:eastAsia="zh-CN"/>
        </w:rPr>
        <w:t>日</w:t>
      </w:r>
      <w:r>
        <w:rPr>
          <w:rFonts w:hint="eastAsia" w:ascii="宋体" w:hAnsi="宋体"/>
          <w:color w:val="000000"/>
          <w:sz w:val="28"/>
          <w:szCs w:val="28"/>
        </w:rPr>
        <w:t>至</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7</w:t>
      </w:r>
      <w:r>
        <w:rPr>
          <w:rFonts w:hint="eastAsia" w:ascii="宋体" w:hAnsi="宋体"/>
          <w:color w:val="000000"/>
          <w:sz w:val="28"/>
          <w:szCs w:val="28"/>
          <w:lang w:eastAsia="zh-CN"/>
        </w:rPr>
        <w:t>月</w:t>
      </w:r>
      <w:r>
        <w:rPr>
          <w:rFonts w:hint="eastAsia" w:ascii="宋体" w:hAnsi="宋体"/>
          <w:color w:val="000000"/>
          <w:sz w:val="28"/>
          <w:szCs w:val="28"/>
          <w:lang w:val="en-US" w:eastAsia="zh-CN"/>
        </w:rPr>
        <w:t>22</w:t>
      </w:r>
      <w:r>
        <w:rPr>
          <w:rFonts w:hint="eastAsia" w:ascii="宋体" w:hAnsi="宋体"/>
          <w:color w:val="000000"/>
          <w:sz w:val="28"/>
          <w:szCs w:val="28"/>
          <w:lang w:eastAsia="zh-CN"/>
        </w:rPr>
        <w:t>日</w:t>
      </w:r>
      <w:r>
        <w:rPr>
          <w:rFonts w:hint="eastAsia" w:ascii="宋体" w:hAnsi="宋体"/>
          <w:color w:val="000000"/>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0A71D6D6">
      <w:pPr>
        <w:numPr>
          <w:ilvl w:val="0"/>
          <w:numId w:val="0"/>
        </w:numPr>
        <w:spacing w:line="400" w:lineRule="exact"/>
        <w:ind w:firstLine="560" w:firstLineChars="200"/>
      </w:pPr>
      <w:r>
        <w:rPr>
          <w:rFonts w:hint="eastAsia" w:ascii="宋体" w:hAnsi="宋体"/>
          <w:color w:val="000000"/>
          <w:sz w:val="28"/>
          <w:szCs w:val="28"/>
          <w:lang w:val="en-US" w:eastAsia="zh-CN"/>
        </w:rPr>
        <w:t>七、</w:t>
      </w:r>
      <w:r>
        <w:rPr>
          <w:rFonts w:hint="eastAsia" w:ascii="宋体" w:hAnsi="宋体"/>
          <w:color w:val="000000"/>
          <w:sz w:val="28"/>
          <w:szCs w:val="28"/>
        </w:rPr>
        <w:t>看样时间</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6</w:t>
      </w:r>
      <w:r>
        <w:rPr>
          <w:rFonts w:hint="eastAsia" w:ascii="宋体" w:hAnsi="宋体"/>
          <w:color w:val="000000"/>
          <w:sz w:val="28"/>
          <w:szCs w:val="28"/>
          <w:lang w:eastAsia="zh-CN"/>
        </w:rPr>
        <w:t>月</w:t>
      </w:r>
      <w:r>
        <w:rPr>
          <w:rFonts w:hint="eastAsia" w:ascii="宋体" w:hAnsi="宋体"/>
          <w:color w:val="000000"/>
          <w:sz w:val="28"/>
          <w:szCs w:val="28"/>
          <w:lang w:val="en-US" w:eastAsia="zh-CN"/>
        </w:rPr>
        <w:t>29</w:t>
      </w:r>
      <w:r>
        <w:rPr>
          <w:rFonts w:hint="eastAsia" w:ascii="宋体" w:hAnsi="宋体"/>
          <w:color w:val="000000"/>
          <w:sz w:val="28"/>
          <w:szCs w:val="28"/>
          <w:lang w:eastAsia="zh-CN"/>
        </w:rPr>
        <w:t>日</w:t>
      </w:r>
      <w:r>
        <w:rPr>
          <w:rFonts w:hint="eastAsia" w:ascii="宋体" w:hAnsi="宋体"/>
          <w:color w:val="000000"/>
          <w:sz w:val="28"/>
          <w:szCs w:val="28"/>
        </w:rPr>
        <w:t>至</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7</w:t>
      </w:r>
      <w:r>
        <w:rPr>
          <w:rFonts w:hint="eastAsia" w:ascii="宋体" w:hAnsi="宋体"/>
          <w:color w:val="000000"/>
          <w:sz w:val="28"/>
          <w:szCs w:val="28"/>
          <w:lang w:eastAsia="zh-CN"/>
        </w:rPr>
        <w:t>月</w:t>
      </w:r>
      <w:r>
        <w:rPr>
          <w:rFonts w:hint="eastAsia" w:ascii="宋体" w:hAnsi="宋体"/>
          <w:color w:val="000000"/>
          <w:sz w:val="28"/>
          <w:szCs w:val="28"/>
          <w:lang w:val="en-US" w:eastAsia="zh-CN"/>
        </w:rPr>
        <w:t>22</w:t>
      </w:r>
      <w:r>
        <w:rPr>
          <w:rFonts w:hint="eastAsia" w:ascii="宋体" w:hAnsi="宋体"/>
          <w:color w:val="000000"/>
          <w:sz w:val="28"/>
          <w:szCs w:val="28"/>
          <w:lang w:eastAsia="zh-CN"/>
        </w:rPr>
        <w:t>日</w:t>
      </w:r>
      <w:r>
        <w:rPr>
          <w:rFonts w:hint="eastAsia" w:ascii="宋体" w:hAnsi="宋体"/>
          <w:color w:val="000000"/>
          <w:sz w:val="28"/>
          <w:szCs w:val="28"/>
        </w:rPr>
        <w:t>，有</w:t>
      </w:r>
      <w:r>
        <w:rPr>
          <w:rFonts w:hint="eastAsia" w:ascii="宋体" w:hAnsi="宋体"/>
          <w:color w:val="000000" w:themeColor="text1"/>
          <w:sz w:val="28"/>
          <w:szCs w:val="28"/>
          <w14:textFill>
            <w14:solidFill>
              <w14:schemeClr w14:val="tx1"/>
            </w14:solidFill>
          </w14:textFill>
        </w:rPr>
        <w:t>意竞买者可自行踏</w:t>
      </w:r>
      <w:r>
        <w:rPr>
          <w:rFonts w:hint="eastAsia" w:ascii="宋体" w:hAnsi="宋体"/>
          <w:color w:val="0C0C0C"/>
          <w:sz w:val="28"/>
          <w:szCs w:val="28"/>
        </w:rPr>
        <w:t>勘现场，需由拍卖人引导的，可与福建</w:t>
      </w:r>
      <w:r>
        <w:rPr>
          <w:rFonts w:hint="eastAsia" w:ascii="宋体" w:hAnsi="宋体"/>
          <w:color w:val="0C0C0C"/>
          <w:sz w:val="28"/>
          <w:szCs w:val="28"/>
          <w:lang w:eastAsia="zh-CN"/>
        </w:rPr>
        <w:t>方圆</w:t>
      </w:r>
      <w:r>
        <w:rPr>
          <w:rFonts w:hint="eastAsia" w:ascii="宋体" w:hAnsi="宋体"/>
          <w:color w:val="0C0C0C"/>
          <w:sz w:val="28"/>
          <w:szCs w:val="28"/>
        </w:rPr>
        <w:t>拍卖有限公司联系。</w:t>
      </w:r>
    </w:p>
    <w:p w14:paraId="5780C7D1">
      <w:pPr>
        <w:numPr>
          <w:ilvl w:val="0"/>
          <w:numId w:val="0"/>
        </w:num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eastAsia="宋体" w:cs="Times New Roman"/>
          <w:color w:val="000000" w:themeColor="text1"/>
          <w:kern w:val="2"/>
          <w:sz w:val="28"/>
          <w:szCs w:val="28"/>
          <w:lang w:val="en-US" w:eastAsia="zh-CN" w:bidi="ar-SA"/>
          <w14:textFill>
            <w14:solidFill>
              <w14:schemeClr w14:val="tx1"/>
            </w14:solidFill>
          </w14:textFill>
        </w:rPr>
        <w:t>八、</w:t>
      </w:r>
      <w:r>
        <w:rPr>
          <w:rFonts w:hint="eastAsia" w:ascii="宋体" w:hAnsi="宋体"/>
          <w:color w:val="000000" w:themeColor="text1"/>
          <w:sz w:val="28"/>
          <w:szCs w:val="28"/>
          <w:lang w:eastAsia="zh-CN"/>
          <w14:textFill>
            <w14:solidFill>
              <w14:schemeClr w14:val="tx1"/>
            </w14:solidFill>
          </w14:textFill>
        </w:rPr>
        <w:t>特别提示</w:t>
      </w:r>
    </w:p>
    <w:p w14:paraId="24E17578">
      <w:pPr>
        <w:numPr>
          <w:ilvl w:val="0"/>
          <w:numId w:val="0"/>
        </w:numPr>
        <w:spacing w:line="400" w:lineRule="exact"/>
        <w:ind w:firstLine="557" w:firstLineChars="199"/>
        <w:rPr>
          <w:rFonts w:hint="eastAsia" w:ascii="宋体" w:hAnsi="宋体" w:cs="Times New Roman"/>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竞得人在签订《国有建设用地使用权出让合同》的同时，</w:t>
      </w:r>
      <w:r>
        <w:rPr>
          <w:rFonts w:hint="eastAsia" w:ascii="宋体" w:hAnsi="宋体"/>
          <w:color w:val="000000" w:themeColor="text1"/>
          <w:sz w:val="28"/>
          <w:szCs w:val="28"/>
          <w:lang w:val="zh-CN"/>
          <w14:textFill>
            <w14:solidFill>
              <w14:schemeClr w14:val="tx1"/>
            </w14:solidFill>
          </w14:textFill>
        </w:rPr>
        <w:t>应与涵江区人民政府签订</w:t>
      </w:r>
      <w:r>
        <w:rPr>
          <w:rFonts w:hint="eastAsia" w:ascii="宋体" w:hAnsi="宋体"/>
          <w:color w:val="000000" w:themeColor="text1"/>
          <w:sz w:val="28"/>
          <w:szCs w:val="28"/>
          <w:lang w:val="zh-CN" w:eastAsia="zh-CN"/>
          <w14:textFill>
            <w14:solidFill>
              <w14:schemeClr w14:val="tx1"/>
            </w14:solidFill>
          </w14:textFill>
        </w:rPr>
        <w:t>《PS拍-2025-09号（涵江区塘北片区地块二十四）出让地块建设监管协议》</w:t>
      </w:r>
      <w:r>
        <w:rPr>
          <w:rFonts w:hint="eastAsia" w:ascii="宋体" w:hAnsi="宋体"/>
          <w:color w:val="000000" w:themeColor="text1"/>
          <w:sz w:val="28"/>
          <w:szCs w:val="28"/>
          <w:lang w:val="en-US" w:eastAsia="zh-CN"/>
          <w14:textFill>
            <w14:solidFill>
              <w14:schemeClr w14:val="tx1"/>
            </w14:solidFill>
          </w14:textFill>
        </w:rPr>
        <w:t>,</w:t>
      </w:r>
      <w:r>
        <w:rPr>
          <w:rFonts w:hint="eastAsia" w:ascii="宋体" w:hAnsi="宋体" w:cs="Times New Roman"/>
          <w:color w:val="000000" w:themeColor="text1"/>
          <w:sz w:val="28"/>
          <w:szCs w:val="28"/>
          <w14:textFill>
            <w14:solidFill>
              <w14:schemeClr w14:val="tx1"/>
            </w14:solidFill>
          </w14:textFill>
        </w:rPr>
        <w:t>具体内容以</w:t>
      </w:r>
      <w:r>
        <w:rPr>
          <w:rFonts w:hint="eastAsia" w:ascii="宋体" w:hAnsi="宋体" w:cs="Times New Roman"/>
          <w:color w:val="000000" w:themeColor="text1"/>
          <w:sz w:val="28"/>
          <w:szCs w:val="28"/>
          <w:lang w:val="en-US" w:eastAsia="zh-CN"/>
          <w14:textFill>
            <w14:solidFill>
              <w14:schemeClr w14:val="tx1"/>
            </w14:solidFill>
          </w14:textFill>
        </w:rPr>
        <w:t>《莆田市涵江区人民政府关于涵江区塘北片区地块二十四出让有关事宜的函</w:t>
      </w:r>
      <w:r>
        <w:rPr>
          <w:rFonts w:hint="eastAsia" w:ascii="宋体" w:hAnsi="宋体" w:cs="Times New Roman"/>
          <w:color w:val="000000" w:themeColor="text1"/>
          <w:sz w:val="28"/>
          <w:szCs w:val="28"/>
          <w:lang w:val="zh-CN" w:eastAsia="zh-CN"/>
          <w14:textFill>
            <w14:solidFill>
              <w14:schemeClr w14:val="tx1"/>
            </w14:solidFill>
          </w14:textFill>
        </w:rPr>
        <w:t>》</w:t>
      </w:r>
      <w:bookmarkStart w:id="1" w:name="_GoBack"/>
      <w:bookmarkEnd w:id="1"/>
      <w:r>
        <w:rPr>
          <w:rFonts w:hint="eastAsia" w:ascii="宋体" w:hAnsi="宋体" w:cs="Times New Roman"/>
          <w:color w:val="000000" w:themeColor="text1"/>
          <w:sz w:val="28"/>
          <w:szCs w:val="28"/>
          <w14:textFill>
            <w14:solidFill>
              <w14:schemeClr w14:val="tx1"/>
            </w14:solidFill>
          </w14:textFill>
        </w:rPr>
        <w:t>为准</w:t>
      </w:r>
      <w:r>
        <w:rPr>
          <w:rFonts w:hint="eastAsia" w:ascii="宋体" w:hAnsi="宋体" w:cs="Times New Roman"/>
          <w:color w:val="000000" w:themeColor="text1"/>
          <w:sz w:val="28"/>
          <w:szCs w:val="28"/>
          <w:lang w:val="en-US" w:eastAsia="zh-CN"/>
          <w14:textFill>
            <w14:solidFill>
              <w14:schemeClr w14:val="tx1"/>
            </w14:solidFill>
          </w14:textFill>
        </w:rPr>
        <w:t>,详见</w:t>
      </w:r>
      <w:r>
        <w:rPr>
          <w:rFonts w:hint="eastAsia" w:ascii="宋体" w:hAnsi="宋体"/>
          <w:color w:val="000000" w:themeColor="text1"/>
          <w:sz w:val="28"/>
          <w:szCs w:val="28"/>
          <w:lang w:val="zh-CN" w:eastAsia="zh-CN"/>
          <w14:textFill>
            <w14:solidFill>
              <w14:schemeClr w14:val="tx1"/>
            </w14:solidFill>
          </w14:textFill>
        </w:rPr>
        <w:t>《PS拍-2025-09号（涵江区塘北片区地块二十四）出让地块建设监管协议》</w:t>
      </w:r>
      <w:r>
        <w:rPr>
          <w:rFonts w:hint="eastAsia" w:ascii="宋体" w:hAnsi="宋体" w:cs="Times New Roman"/>
          <w:color w:val="000000" w:themeColor="text1"/>
          <w:sz w:val="28"/>
          <w:szCs w:val="28"/>
          <w14:textFill>
            <w14:solidFill>
              <w14:schemeClr w14:val="tx1"/>
            </w14:solidFill>
          </w14:textFill>
        </w:rPr>
        <w:t>。</w:t>
      </w:r>
    </w:p>
    <w:p w14:paraId="66031E91">
      <w:pPr>
        <w:numPr>
          <w:ilvl w:val="0"/>
          <w:numId w:val="0"/>
        </w:numPr>
        <w:spacing w:line="400" w:lineRule="exact"/>
        <w:ind w:firstLine="557" w:firstLineChars="19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九、</w:t>
      </w:r>
      <w:r>
        <w:rPr>
          <w:rFonts w:hint="eastAsia" w:ascii="宋体" w:hAnsi="宋体"/>
          <w:color w:val="000000" w:themeColor="text1"/>
          <w:sz w:val="28"/>
          <w:szCs w:val="28"/>
          <w14:textFill>
            <w14:solidFill>
              <w14:schemeClr w14:val="tx1"/>
            </w14:solidFill>
          </w14:textFill>
        </w:rPr>
        <w:t>本局对本《公告》有最终解释权。</w:t>
      </w:r>
    </w:p>
    <w:p w14:paraId="25E563A4">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详情以本次提供的拍卖会资料为准。</w:t>
      </w:r>
    </w:p>
    <w:p w14:paraId="5EA29FFE">
      <w:pPr>
        <w:spacing w:line="400" w:lineRule="exact"/>
        <w:ind w:firstLine="557" w:firstLineChars="199"/>
        <w:rPr>
          <w:color w:val="000000" w:themeColor="text1"/>
          <w:sz w:val="28"/>
          <w:szCs w:val="36"/>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联系电话：</w:t>
      </w:r>
      <w:r>
        <w:rPr>
          <w:rFonts w:hint="eastAsia"/>
          <w:color w:val="000000" w:themeColor="text1"/>
          <w:sz w:val="30"/>
          <w:lang w:val="en-US" w:eastAsia="zh-CN"/>
          <w14:textFill>
            <w14:solidFill>
              <w14:schemeClr w14:val="tx1"/>
            </w14:solidFill>
          </w14:textFill>
        </w:rPr>
        <w:t>13607530588</w:t>
      </w:r>
      <w:r>
        <w:rPr>
          <w:rFonts w:hint="eastAsia" w:ascii="宋体" w:hAnsi="宋体"/>
          <w:color w:val="000000" w:themeColor="text1"/>
          <w:sz w:val="28"/>
          <w:szCs w:val="28"/>
          <w14:textFill>
            <w14:solidFill>
              <w14:schemeClr w14:val="tx1"/>
            </w14:solidFill>
          </w14:textFill>
        </w:rPr>
        <w:t>　　　</w:t>
      </w:r>
      <w:r>
        <w:rPr>
          <w:rFonts w:hint="eastAsia" w:ascii="宋体" w:hAnsi="宋体"/>
          <w:color w:val="000000" w:themeColor="text1"/>
          <w:sz w:val="24"/>
          <w14:textFill>
            <w14:solidFill>
              <w14:schemeClr w14:val="tx1"/>
            </w14:solidFill>
          </w14:textFill>
        </w:rPr>
        <w:t>　　　　　　　　　　　　　　　　　　　　　　　　　　　　　</w:t>
      </w:r>
    </w:p>
    <w:p w14:paraId="27F3FE63">
      <w:pPr>
        <w:spacing w:line="400" w:lineRule="exact"/>
        <w:ind w:right="420"/>
        <w:jc w:val="right"/>
        <w:rPr>
          <w:rFonts w:ascii="宋体" w:hAnsi="宋体"/>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莆田市自然资源局</w:t>
      </w:r>
    </w:p>
    <w:p w14:paraId="691896B6">
      <w:pPr>
        <w:spacing w:line="400" w:lineRule="exact"/>
        <w:ind w:firstLine="557" w:firstLineChars="199"/>
        <w:jc w:val="center"/>
        <w:rPr>
          <w:rFonts w:hint="eastAsia"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宋体" w:hAnsi="宋体"/>
          <w:color w:val="000000"/>
          <w:sz w:val="28"/>
          <w:szCs w:val="28"/>
          <w:lang w:eastAsia="zh-CN"/>
        </w:rPr>
        <w:t>二○二</w:t>
      </w:r>
      <w:r>
        <w:rPr>
          <w:rFonts w:hint="eastAsia" w:ascii="宋体" w:hAnsi="宋体"/>
          <w:color w:val="000000"/>
          <w:sz w:val="28"/>
          <w:szCs w:val="28"/>
          <w:lang w:val="en-US" w:eastAsia="zh-CN"/>
        </w:rPr>
        <w:t>五</w:t>
      </w:r>
      <w:r>
        <w:rPr>
          <w:rFonts w:hint="eastAsia" w:ascii="宋体" w:hAnsi="宋体"/>
          <w:color w:val="000000"/>
          <w:sz w:val="28"/>
          <w:szCs w:val="28"/>
          <w:lang w:eastAsia="zh-CN"/>
        </w:rPr>
        <w:t>年</w:t>
      </w:r>
      <w:r>
        <w:rPr>
          <w:rFonts w:hint="eastAsia" w:ascii="宋体" w:hAnsi="宋体"/>
          <w:color w:val="000000"/>
          <w:sz w:val="28"/>
          <w:szCs w:val="28"/>
          <w:lang w:val="en-US" w:eastAsia="zh-CN"/>
        </w:rPr>
        <w:t>六</w:t>
      </w:r>
      <w:r>
        <w:rPr>
          <w:rFonts w:hint="eastAsia" w:ascii="宋体" w:hAnsi="宋体"/>
          <w:color w:val="000000"/>
          <w:sz w:val="28"/>
          <w:szCs w:val="28"/>
          <w:lang w:eastAsia="zh-CN"/>
        </w:rPr>
        <w:t>月二</w:t>
      </w:r>
      <w:r>
        <w:rPr>
          <w:rFonts w:hint="eastAsia" w:ascii="宋体" w:hAnsi="宋体"/>
          <w:color w:val="000000"/>
          <w:sz w:val="28"/>
          <w:szCs w:val="28"/>
          <w:lang w:val="en-US" w:eastAsia="zh-CN"/>
        </w:rPr>
        <w:t>十九</w:t>
      </w:r>
      <w:r>
        <w:rPr>
          <w:rFonts w:hint="eastAsia" w:ascii="宋体" w:hAnsi="宋体"/>
          <w:color w:val="000000"/>
          <w:sz w:val="28"/>
          <w:szCs w:val="28"/>
          <w:lang w:eastAsia="zh-CN"/>
        </w:rPr>
        <w:t>日</w:t>
      </w:r>
    </w:p>
    <w:sectPr>
      <w:pgSz w:w="11906" w:h="16838"/>
      <w:pgMar w:top="850" w:right="794"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大黑简体">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4MzNjYjFhYzlhY2FhZGI5MjQxZjQzMzNmZjZjMjIifQ=="/>
  </w:docVars>
  <w:rsids>
    <w:rsidRoot w:val="00691E8D"/>
    <w:rsid w:val="002B72AC"/>
    <w:rsid w:val="00417EF4"/>
    <w:rsid w:val="005D4DA3"/>
    <w:rsid w:val="00691E8D"/>
    <w:rsid w:val="00955C2A"/>
    <w:rsid w:val="00A01E51"/>
    <w:rsid w:val="00A10993"/>
    <w:rsid w:val="00A448B6"/>
    <w:rsid w:val="00BE2BB6"/>
    <w:rsid w:val="00D01DB0"/>
    <w:rsid w:val="00F53E06"/>
    <w:rsid w:val="00FF553C"/>
    <w:rsid w:val="02467A44"/>
    <w:rsid w:val="02BC1D16"/>
    <w:rsid w:val="02E51C21"/>
    <w:rsid w:val="03171459"/>
    <w:rsid w:val="03B409DD"/>
    <w:rsid w:val="03E143D8"/>
    <w:rsid w:val="05227F70"/>
    <w:rsid w:val="053C4AE3"/>
    <w:rsid w:val="05551D4C"/>
    <w:rsid w:val="05F77F47"/>
    <w:rsid w:val="071023CF"/>
    <w:rsid w:val="07106873"/>
    <w:rsid w:val="07651475"/>
    <w:rsid w:val="07ED2710"/>
    <w:rsid w:val="08F55D20"/>
    <w:rsid w:val="09730F4E"/>
    <w:rsid w:val="0A2F1883"/>
    <w:rsid w:val="0A8C6210"/>
    <w:rsid w:val="0B1E0C43"/>
    <w:rsid w:val="0B346835"/>
    <w:rsid w:val="0B755D69"/>
    <w:rsid w:val="0BA9676E"/>
    <w:rsid w:val="0BC8771C"/>
    <w:rsid w:val="0CDC5E57"/>
    <w:rsid w:val="0CF77927"/>
    <w:rsid w:val="0D985A2E"/>
    <w:rsid w:val="0DD95C10"/>
    <w:rsid w:val="0E71409B"/>
    <w:rsid w:val="0E7C1046"/>
    <w:rsid w:val="0F1A5A12"/>
    <w:rsid w:val="0F2A5FF8"/>
    <w:rsid w:val="0F6B6D3C"/>
    <w:rsid w:val="0FD15B41"/>
    <w:rsid w:val="0FFC7994"/>
    <w:rsid w:val="104C36C7"/>
    <w:rsid w:val="10AC13BA"/>
    <w:rsid w:val="118A5A9B"/>
    <w:rsid w:val="126F08F1"/>
    <w:rsid w:val="12A56A47"/>
    <w:rsid w:val="12A6008B"/>
    <w:rsid w:val="12C80001"/>
    <w:rsid w:val="12D1780C"/>
    <w:rsid w:val="12FE1C75"/>
    <w:rsid w:val="13523013"/>
    <w:rsid w:val="13E75C47"/>
    <w:rsid w:val="14117786"/>
    <w:rsid w:val="141C5DDB"/>
    <w:rsid w:val="14ED01F3"/>
    <w:rsid w:val="153D3797"/>
    <w:rsid w:val="15FB06EE"/>
    <w:rsid w:val="162B2D81"/>
    <w:rsid w:val="16F13FCB"/>
    <w:rsid w:val="17345F47"/>
    <w:rsid w:val="173850EB"/>
    <w:rsid w:val="17571CE1"/>
    <w:rsid w:val="181635BD"/>
    <w:rsid w:val="18167EB8"/>
    <w:rsid w:val="18370ACC"/>
    <w:rsid w:val="186E33F9"/>
    <w:rsid w:val="18D35054"/>
    <w:rsid w:val="197E766C"/>
    <w:rsid w:val="19BB08C0"/>
    <w:rsid w:val="19CE23A1"/>
    <w:rsid w:val="1A2024D1"/>
    <w:rsid w:val="1A774923"/>
    <w:rsid w:val="1B006383"/>
    <w:rsid w:val="1B4D4296"/>
    <w:rsid w:val="1B577A36"/>
    <w:rsid w:val="1B937931"/>
    <w:rsid w:val="1D1D719C"/>
    <w:rsid w:val="1D352737"/>
    <w:rsid w:val="1D7E7D55"/>
    <w:rsid w:val="1E4B536D"/>
    <w:rsid w:val="1E766B63"/>
    <w:rsid w:val="20514401"/>
    <w:rsid w:val="205C66B7"/>
    <w:rsid w:val="20996CC7"/>
    <w:rsid w:val="20A56C8E"/>
    <w:rsid w:val="20B322F1"/>
    <w:rsid w:val="21367509"/>
    <w:rsid w:val="214116AB"/>
    <w:rsid w:val="22235254"/>
    <w:rsid w:val="235A2237"/>
    <w:rsid w:val="23A645AD"/>
    <w:rsid w:val="23B65438"/>
    <w:rsid w:val="253B06B4"/>
    <w:rsid w:val="25694DAD"/>
    <w:rsid w:val="25AE752B"/>
    <w:rsid w:val="264659B5"/>
    <w:rsid w:val="264D7662"/>
    <w:rsid w:val="266B09E0"/>
    <w:rsid w:val="26AF313E"/>
    <w:rsid w:val="26BC17D3"/>
    <w:rsid w:val="26BE7752"/>
    <w:rsid w:val="26F1147D"/>
    <w:rsid w:val="2702368A"/>
    <w:rsid w:val="2707443D"/>
    <w:rsid w:val="271D04C4"/>
    <w:rsid w:val="272C03B2"/>
    <w:rsid w:val="27473793"/>
    <w:rsid w:val="27AE3812"/>
    <w:rsid w:val="27EE00B2"/>
    <w:rsid w:val="280D1AC4"/>
    <w:rsid w:val="28935663"/>
    <w:rsid w:val="2B1C0240"/>
    <w:rsid w:val="2B962CB9"/>
    <w:rsid w:val="2BC50879"/>
    <w:rsid w:val="2C7546A3"/>
    <w:rsid w:val="2CDC2BCF"/>
    <w:rsid w:val="2D363AC1"/>
    <w:rsid w:val="2EAB2859"/>
    <w:rsid w:val="2EF57F78"/>
    <w:rsid w:val="30CB78A0"/>
    <w:rsid w:val="31725322"/>
    <w:rsid w:val="32146967"/>
    <w:rsid w:val="324A3ED3"/>
    <w:rsid w:val="32DC56D7"/>
    <w:rsid w:val="33877A69"/>
    <w:rsid w:val="33955886"/>
    <w:rsid w:val="340A6274"/>
    <w:rsid w:val="347E5718"/>
    <w:rsid w:val="348F0527"/>
    <w:rsid w:val="35A52495"/>
    <w:rsid w:val="35D00DF7"/>
    <w:rsid w:val="361E6848"/>
    <w:rsid w:val="362B05CD"/>
    <w:rsid w:val="364E0B69"/>
    <w:rsid w:val="369D6F2B"/>
    <w:rsid w:val="372B07B4"/>
    <w:rsid w:val="37774E14"/>
    <w:rsid w:val="37C640CA"/>
    <w:rsid w:val="37C77C89"/>
    <w:rsid w:val="38104AD4"/>
    <w:rsid w:val="38D1110E"/>
    <w:rsid w:val="394E275F"/>
    <w:rsid w:val="39596718"/>
    <w:rsid w:val="39A44A75"/>
    <w:rsid w:val="3B005CDB"/>
    <w:rsid w:val="3B3D2A8B"/>
    <w:rsid w:val="3C797AF3"/>
    <w:rsid w:val="3CB46D7D"/>
    <w:rsid w:val="3CBF5346"/>
    <w:rsid w:val="3D2C1009"/>
    <w:rsid w:val="3D864BBD"/>
    <w:rsid w:val="3E2441F3"/>
    <w:rsid w:val="3E6D18D9"/>
    <w:rsid w:val="3F525FC6"/>
    <w:rsid w:val="3F9609BC"/>
    <w:rsid w:val="403E177F"/>
    <w:rsid w:val="41566655"/>
    <w:rsid w:val="417E4D3E"/>
    <w:rsid w:val="4195603E"/>
    <w:rsid w:val="41D978EA"/>
    <w:rsid w:val="427F1BDB"/>
    <w:rsid w:val="432E032C"/>
    <w:rsid w:val="43CC5C4C"/>
    <w:rsid w:val="441F1E1D"/>
    <w:rsid w:val="444E3969"/>
    <w:rsid w:val="44745755"/>
    <w:rsid w:val="44754869"/>
    <w:rsid w:val="450C6B01"/>
    <w:rsid w:val="4528027B"/>
    <w:rsid w:val="45441E26"/>
    <w:rsid w:val="45997458"/>
    <w:rsid w:val="45F87B18"/>
    <w:rsid w:val="45FE2138"/>
    <w:rsid w:val="46A50CD8"/>
    <w:rsid w:val="46D70343"/>
    <w:rsid w:val="46F10BCE"/>
    <w:rsid w:val="47394A4E"/>
    <w:rsid w:val="47F210A1"/>
    <w:rsid w:val="480F2E5A"/>
    <w:rsid w:val="48231FD9"/>
    <w:rsid w:val="48DE2D62"/>
    <w:rsid w:val="49262DB0"/>
    <w:rsid w:val="4932158C"/>
    <w:rsid w:val="49373F85"/>
    <w:rsid w:val="49493DF9"/>
    <w:rsid w:val="497522CF"/>
    <w:rsid w:val="49CA5E32"/>
    <w:rsid w:val="4A6A3688"/>
    <w:rsid w:val="4B1732F9"/>
    <w:rsid w:val="4CF17B79"/>
    <w:rsid w:val="4D333CEE"/>
    <w:rsid w:val="4D5048A0"/>
    <w:rsid w:val="4DAC603F"/>
    <w:rsid w:val="4E1963C9"/>
    <w:rsid w:val="4EF67834"/>
    <w:rsid w:val="4F3B50DC"/>
    <w:rsid w:val="4FA22C8E"/>
    <w:rsid w:val="4FEE214E"/>
    <w:rsid w:val="501B46D5"/>
    <w:rsid w:val="50343201"/>
    <w:rsid w:val="509A297F"/>
    <w:rsid w:val="50A218B6"/>
    <w:rsid w:val="50CD727E"/>
    <w:rsid w:val="512D4000"/>
    <w:rsid w:val="51F37EF0"/>
    <w:rsid w:val="52433EB4"/>
    <w:rsid w:val="535B176B"/>
    <w:rsid w:val="53AD7D9F"/>
    <w:rsid w:val="55172916"/>
    <w:rsid w:val="556465AC"/>
    <w:rsid w:val="562B40FC"/>
    <w:rsid w:val="563C38EF"/>
    <w:rsid w:val="56E61DD1"/>
    <w:rsid w:val="577415B7"/>
    <w:rsid w:val="578F4217"/>
    <w:rsid w:val="57FD5624"/>
    <w:rsid w:val="585D4315"/>
    <w:rsid w:val="589C308F"/>
    <w:rsid w:val="592761E0"/>
    <w:rsid w:val="592F7A5F"/>
    <w:rsid w:val="59A30A3D"/>
    <w:rsid w:val="5A317807"/>
    <w:rsid w:val="5AB21156"/>
    <w:rsid w:val="5ABF47B7"/>
    <w:rsid w:val="5B2D4472"/>
    <w:rsid w:val="5B6F290F"/>
    <w:rsid w:val="5BDF6909"/>
    <w:rsid w:val="5C423F4D"/>
    <w:rsid w:val="5CA35139"/>
    <w:rsid w:val="5CA46515"/>
    <w:rsid w:val="5CC76201"/>
    <w:rsid w:val="5CCB475A"/>
    <w:rsid w:val="5CCC3817"/>
    <w:rsid w:val="5D4B6E32"/>
    <w:rsid w:val="5DFA2D72"/>
    <w:rsid w:val="5E090ACF"/>
    <w:rsid w:val="5EE72B8A"/>
    <w:rsid w:val="5EF215DA"/>
    <w:rsid w:val="5F732F12"/>
    <w:rsid w:val="5FCF78A6"/>
    <w:rsid w:val="5FDB4F2F"/>
    <w:rsid w:val="60704A14"/>
    <w:rsid w:val="610B6556"/>
    <w:rsid w:val="61B37CD9"/>
    <w:rsid w:val="63732C3E"/>
    <w:rsid w:val="640A35A3"/>
    <w:rsid w:val="644D16E1"/>
    <w:rsid w:val="648A0240"/>
    <w:rsid w:val="64E831B8"/>
    <w:rsid w:val="6505749B"/>
    <w:rsid w:val="651A5A67"/>
    <w:rsid w:val="656E5DB3"/>
    <w:rsid w:val="65914C13"/>
    <w:rsid w:val="65BE1959"/>
    <w:rsid w:val="65F83D27"/>
    <w:rsid w:val="66163F4C"/>
    <w:rsid w:val="66B77E7A"/>
    <w:rsid w:val="66C479D4"/>
    <w:rsid w:val="67BA0E3C"/>
    <w:rsid w:val="68442DFB"/>
    <w:rsid w:val="69162970"/>
    <w:rsid w:val="694B066C"/>
    <w:rsid w:val="699B6A4B"/>
    <w:rsid w:val="6A7A0D56"/>
    <w:rsid w:val="6B204CD4"/>
    <w:rsid w:val="6B9876E6"/>
    <w:rsid w:val="6BAB58C4"/>
    <w:rsid w:val="6BC95AF1"/>
    <w:rsid w:val="6C496C32"/>
    <w:rsid w:val="6CA83959"/>
    <w:rsid w:val="6D745F31"/>
    <w:rsid w:val="6DB05CD8"/>
    <w:rsid w:val="6E2C5C35"/>
    <w:rsid w:val="6E9C0F62"/>
    <w:rsid w:val="6F7E0543"/>
    <w:rsid w:val="6FC767EC"/>
    <w:rsid w:val="70221C74"/>
    <w:rsid w:val="703D6AAE"/>
    <w:rsid w:val="705C5862"/>
    <w:rsid w:val="706A7177"/>
    <w:rsid w:val="707335E6"/>
    <w:rsid w:val="70B130E0"/>
    <w:rsid w:val="715C11B6"/>
    <w:rsid w:val="717B5AE0"/>
    <w:rsid w:val="71903A36"/>
    <w:rsid w:val="71E2790D"/>
    <w:rsid w:val="720158B9"/>
    <w:rsid w:val="72EB459F"/>
    <w:rsid w:val="7379604F"/>
    <w:rsid w:val="73F761C2"/>
    <w:rsid w:val="747F0001"/>
    <w:rsid w:val="74A54C22"/>
    <w:rsid w:val="74F82FA3"/>
    <w:rsid w:val="753C5586"/>
    <w:rsid w:val="75BD510D"/>
    <w:rsid w:val="76424D14"/>
    <w:rsid w:val="764346F2"/>
    <w:rsid w:val="76A71125"/>
    <w:rsid w:val="76AD7DBE"/>
    <w:rsid w:val="76C45833"/>
    <w:rsid w:val="76F123A0"/>
    <w:rsid w:val="770E7A76"/>
    <w:rsid w:val="773872EC"/>
    <w:rsid w:val="77731007"/>
    <w:rsid w:val="78322549"/>
    <w:rsid w:val="786B5827"/>
    <w:rsid w:val="78BC6BA9"/>
    <w:rsid w:val="78EF290F"/>
    <w:rsid w:val="79744D56"/>
    <w:rsid w:val="799040F2"/>
    <w:rsid w:val="79E87A8A"/>
    <w:rsid w:val="7A2D1EA0"/>
    <w:rsid w:val="7A401675"/>
    <w:rsid w:val="7B771885"/>
    <w:rsid w:val="7BBF5950"/>
    <w:rsid w:val="7BDC717B"/>
    <w:rsid w:val="7BE73398"/>
    <w:rsid w:val="7C3069FD"/>
    <w:rsid w:val="7C9C690A"/>
    <w:rsid w:val="7D45285A"/>
    <w:rsid w:val="7D682F94"/>
    <w:rsid w:val="7DDC7906"/>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pPr>
  </w:style>
  <w:style w:type="paragraph" w:styleId="3">
    <w:name w:val="Date"/>
    <w:basedOn w:val="1"/>
    <w:next w:val="1"/>
    <w:link w:val="20"/>
    <w:semiHidden/>
    <w:unhideWhenUsed/>
    <w:qFormat/>
    <w:uiPriority w:val="99"/>
    <w:pPr>
      <w:ind w:left="100" w:leftChars="2500"/>
    </w:pPr>
  </w:style>
  <w:style w:type="paragraph" w:styleId="4">
    <w:name w:val="Balloon Text"/>
    <w:basedOn w:val="1"/>
    <w:link w:val="19"/>
    <w:semiHidden/>
    <w:unhideWhenUsed/>
    <w:qFormat/>
    <w:uiPriority w:val="99"/>
    <w:rPr>
      <w:sz w:val="18"/>
      <w:szCs w:val="18"/>
    </w:rPr>
  </w:style>
  <w:style w:type="paragraph" w:styleId="5">
    <w:name w:val="Body Text First Indent"/>
    <w:basedOn w:val="2"/>
    <w:qFormat/>
    <w:uiPriority w:val="0"/>
    <w:pPr>
      <w:ind w:firstLine="420" w:firstLineChars="100"/>
    </w:pPr>
  </w:style>
  <w:style w:type="character" w:styleId="8">
    <w:name w:val="FollowedHyperlink"/>
    <w:basedOn w:val="7"/>
    <w:semiHidden/>
    <w:unhideWhenUsed/>
    <w:qFormat/>
    <w:uiPriority w:val="99"/>
    <w:rPr>
      <w:color w:val="800080"/>
      <w:u w:val="none"/>
    </w:rPr>
  </w:style>
  <w:style w:type="character" w:styleId="9">
    <w:name w:val="Emphasis"/>
    <w:basedOn w:val="7"/>
    <w:qFormat/>
    <w:uiPriority w:val="20"/>
    <w:rPr>
      <w:i/>
    </w:rPr>
  </w:style>
  <w:style w:type="character" w:styleId="10">
    <w:name w:val="HTML Definition"/>
    <w:basedOn w:val="7"/>
    <w:semiHidden/>
    <w:unhideWhenUsed/>
    <w:qFormat/>
    <w:uiPriority w:val="99"/>
  </w:style>
  <w:style w:type="character" w:styleId="11">
    <w:name w:val="HTML Typewriter"/>
    <w:basedOn w:val="7"/>
    <w:semiHidden/>
    <w:unhideWhenUsed/>
    <w:qFormat/>
    <w:uiPriority w:val="99"/>
    <w:rPr>
      <w:rFonts w:hint="default" w:ascii="monospace" w:hAnsi="monospace" w:eastAsia="monospace" w:cs="monospace"/>
      <w:sz w:val="20"/>
    </w:rPr>
  </w:style>
  <w:style w:type="character" w:styleId="12">
    <w:name w:val="HTML Acronym"/>
    <w:basedOn w:val="7"/>
    <w:semiHidden/>
    <w:unhideWhenUsed/>
    <w:qFormat/>
    <w:uiPriority w:val="99"/>
  </w:style>
  <w:style w:type="character" w:styleId="13">
    <w:name w:val="HTML Variable"/>
    <w:basedOn w:val="7"/>
    <w:semiHidden/>
    <w:unhideWhenUsed/>
    <w:qFormat/>
    <w:uiPriority w:val="99"/>
  </w:style>
  <w:style w:type="character" w:styleId="14">
    <w:name w:val="Hyperlink"/>
    <w:basedOn w:val="7"/>
    <w:semiHidden/>
    <w:unhideWhenUsed/>
    <w:qFormat/>
    <w:uiPriority w:val="99"/>
    <w:rPr>
      <w:color w:val="0000FF"/>
      <w:u w:val="none"/>
    </w:rPr>
  </w:style>
  <w:style w:type="character" w:styleId="15">
    <w:name w:val="HTML Code"/>
    <w:basedOn w:val="7"/>
    <w:semiHidden/>
    <w:unhideWhenUsed/>
    <w:qFormat/>
    <w:uiPriority w:val="99"/>
    <w:rPr>
      <w:rFonts w:hint="default" w:ascii="monospace" w:hAnsi="monospace" w:eastAsia="monospace" w:cs="monospace"/>
      <w:sz w:val="20"/>
    </w:rPr>
  </w:style>
  <w:style w:type="character" w:styleId="16">
    <w:name w:val="HTML Cite"/>
    <w:basedOn w:val="7"/>
    <w:semiHidden/>
    <w:unhideWhenUsed/>
    <w:qFormat/>
    <w:uiPriority w:val="99"/>
  </w:style>
  <w:style w:type="character" w:styleId="17">
    <w:name w:val="HTML Keyboard"/>
    <w:basedOn w:val="7"/>
    <w:semiHidden/>
    <w:unhideWhenUsed/>
    <w:qFormat/>
    <w:uiPriority w:val="99"/>
    <w:rPr>
      <w:rFonts w:ascii="monospace" w:hAnsi="monospace" w:eastAsia="monospace" w:cs="monospace"/>
      <w:sz w:val="20"/>
    </w:rPr>
  </w:style>
  <w:style w:type="character" w:styleId="18">
    <w:name w:val="HTML Sample"/>
    <w:basedOn w:val="7"/>
    <w:semiHidden/>
    <w:unhideWhenUsed/>
    <w:qFormat/>
    <w:uiPriority w:val="99"/>
    <w:rPr>
      <w:rFonts w:hint="default" w:ascii="monospace" w:hAnsi="monospace" w:eastAsia="monospace" w:cs="monospace"/>
    </w:rPr>
  </w:style>
  <w:style w:type="character" w:customStyle="1" w:styleId="19">
    <w:name w:val="批注框文本 字符"/>
    <w:basedOn w:val="7"/>
    <w:link w:val="4"/>
    <w:semiHidden/>
    <w:qFormat/>
    <w:uiPriority w:val="99"/>
    <w:rPr>
      <w:rFonts w:ascii="Times New Roman" w:hAnsi="Times New Roman" w:eastAsia="宋体" w:cs="Times New Roman"/>
      <w:sz w:val="18"/>
      <w:szCs w:val="18"/>
    </w:rPr>
  </w:style>
  <w:style w:type="character" w:customStyle="1" w:styleId="20">
    <w:name w:val="日期 字符"/>
    <w:basedOn w:val="7"/>
    <w:link w:val="3"/>
    <w:semiHidden/>
    <w:qFormat/>
    <w:uiPriority w:val="99"/>
    <w:rPr>
      <w:rFonts w:ascii="Times New Roman" w:hAnsi="Times New Roman" w:eastAsia="宋体" w:cs="Times New Roman"/>
      <w:szCs w:val="24"/>
    </w:rPr>
  </w:style>
  <w:style w:type="character" w:customStyle="1" w:styleId="21">
    <w:name w:val="first-child"/>
    <w:basedOn w:val="7"/>
    <w:qFormat/>
    <w:uiPriority w:val="0"/>
  </w:style>
  <w:style w:type="character" w:customStyle="1" w:styleId="22">
    <w:name w:val="15"/>
    <w:qFormat/>
    <w:uiPriority w:val="0"/>
    <w:rPr>
      <w:rFonts w:hint="eastAsia" w:ascii="仿宋_GB2312" w:hAnsi="Tahoma" w:eastAsia="仿宋_GB2312" w:cs="Times New Roman"/>
      <w:b/>
      <w:bCs/>
      <w:spacing w:val="-2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1600</Words>
  <Characters>1851</Characters>
  <Lines>14</Lines>
  <Paragraphs>4</Paragraphs>
  <TotalTime>0</TotalTime>
  <ScaleCrop>false</ScaleCrop>
  <LinksUpToDate>false</LinksUpToDate>
  <CharactersWithSpaces>1931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Administrator</cp:lastModifiedBy>
  <cp:lastPrinted>2025-06-26T15:38:00Z</cp:lastPrinted>
  <dcterms:modified xsi:type="dcterms:W3CDTF">2025-06-28T12:39:38Z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D39C9940BBA9472FAF821986E8945B33_12</vt:lpwstr>
  </property>
  <property fmtid="{D5CDD505-2E9C-101B-9397-08002B2CF9AE}" pid="4" name="KSOTemplateDocerSaveRecord">
    <vt:lpwstr>eyJoZGlkIjoiMDZiZWE0MzVkNzdmZjAwMDExOTY1OWYwODMxZDEyZTIifQ==</vt:lpwstr>
  </property>
</Properties>
</file>