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791A">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PS拍-2025-05号</w:t>
      </w:r>
      <w:r>
        <w:rPr>
          <w:rFonts w:ascii="方正大黑简体" w:hAnsi="方正大黑简体"/>
          <w:b/>
          <w:bCs/>
          <w:color w:val="FF0000"/>
          <w:sz w:val="32"/>
          <w:szCs w:val="32"/>
        </w:rPr>
        <w:t>地块国有建设用地使用权公告</w:t>
      </w:r>
    </w:p>
    <w:p w14:paraId="2D09FFB8">
      <w:pPr>
        <w:spacing w:line="40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福建省源涛拍卖有限公司</w:t>
      </w:r>
      <w:r>
        <w:rPr>
          <w:rFonts w:hint="eastAsia" w:ascii="宋体" w:hAnsi="宋体"/>
          <w:color w:val="auto"/>
          <w:sz w:val="28"/>
          <w:szCs w:val="28"/>
        </w:rPr>
        <w:t>于</w:t>
      </w:r>
      <w:r>
        <w:rPr>
          <w:rFonts w:hint="eastAsia" w:ascii="宋体" w:hAnsi="宋体"/>
          <w:color w:val="000000"/>
          <w:sz w:val="28"/>
          <w:szCs w:val="28"/>
          <w:lang w:eastAsia="zh-CN"/>
        </w:rPr>
        <w:t>2025年4月10日</w:t>
      </w:r>
      <w:r>
        <w:rPr>
          <w:rFonts w:hint="eastAsia" w:ascii="宋体" w:hAnsi="宋体"/>
          <w:color w:val="000000"/>
          <w:sz w:val="28"/>
          <w:szCs w:val="28"/>
        </w:rPr>
        <w:t>上午</w:t>
      </w:r>
      <w:r>
        <w:rPr>
          <w:rFonts w:hint="eastAsia" w:ascii="宋体" w:hAnsi="宋体"/>
          <w:color w:val="000000"/>
          <w:sz w:val="28"/>
          <w:szCs w:val="28"/>
          <w:lang w:val="en-US" w:eastAsia="zh-CN"/>
        </w:rPr>
        <w:t>10时30分</w:t>
      </w:r>
      <w:r>
        <w:rPr>
          <w:rFonts w:hint="eastAsia" w:ascii="宋体" w:hAnsi="宋体"/>
          <w:color w:val="000000"/>
          <w:sz w:val="28"/>
          <w:szCs w:val="28"/>
        </w:rPr>
        <w:t>在莆田市政务服务中心三层拍卖大厅公开拍卖</w:t>
      </w:r>
      <w:r>
        <w:rPr>
          <w:rFonts w:hint="eastAsia" w:ascii="宋体" w:hAnsi="宋体"/>
          <w:color w:val="000000"/>
          <w:sz w:val="28"/>
          <w:szCs w:val="28"/>
          <w:lang w:eastAsia="zh-CN"/>
        </w:rPr>
        <w:t>PS拍-2025-05号</w:t>
      </w:r>
      <w:r>
        <w:rPr>
          <w:rFonts w:hint="eastAsia" w:ascii="宋体" w:hAnsi="宋体"/>
          <w:color w:val="000000" w:themeColor="text1"/>
          <w:sz w:val="28"/>
          <w:szCs w:val="28"/>
          <w14:textFill>
            <w14:solidFill>
              <w14:schemeClr w14:val="tx1"/>
            </w14:solidFill>
          </w14:textFill>
        </w:rPr>
        <w:t xml:space="preserve">地块的国有建设用地使用权。现将有关事项公告如下： </w:t>
      </w:r>
    </w:p>
    <w:p w14:paraId="515744EB">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7"/>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5BB3C3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06BAF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2E1B295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F5BF18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5AC3DD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80A51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C237F9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535A5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7E7317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9A472E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5"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32F439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PS拍-2025-05号(湄洲岛世界妈祖文化中心地块一期)</w:t>
            </w:r>
          </w:p>
        </w:tc>
        <w:tc>
          <w:tcPr>
            <w:tcW w:w="1770" w:type="dxa"/>
            <w:tcBorders>
              <w:top w:val="single" w:color="auto" w:sz="8" w:space="0"/>
              <w:left w:val="single" w:color="auto" w:sz="8" w:space="0"/>
              <w:bottom w:val="single" w:color="auto" w:sz="8" w:space="0"/>
              <w:right w:val="single" w:color="auto" w:sz="8" w:space="0"/>
            </w:tcBorders>
            <w:vAlign w:val="center"/>
          </w:tcPr>
          <w:p w14:paraId="5D2F2DF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莆田市湄洲岛镇分区单元（350305-23）妈祖论坛南侧地块控制性详细规划范围内</w:t>
            </w:r>
          </w:p>
        </w:tc>
        <w:tc>
          <w:tcPr>
            <w:tcW w:w="1920" w:type="dxa"/>
            <w:tcBorders>
              <w:top w:val="single" w:color="auto" w:sz="8" w:space="0"/>
              <w:left w:val="single" w:color="auto" w:sz="8" w:space="0"/>
              <w:bottom w:val="single" w:color="auto" w:sz="8" w:space="0"/>
              <w:right w:val="single" w:color="auto" w:sz="8" w:space="0"/>
            </w:tcBorders>
            <w:vAlign w:val="center"/>
          </w:tcPr>
          <w:p w14:paraId="214EC48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lang w:eastAsia="zh-CN"/>
                <w14:textFill>
                  <w14:solidFill>
                    <w14:schemeClr w14:val="tx1"/>
                  </w14:solidFill>
                </w14:textFill>
              </w:rPr>
              <w:t>商业服务业用地-商业用地-零售商业用地(全部自持，不可分割销售)</w:t>
            </w:r>
          </w:p>
        </w:tc>
        <w:tc>
          <w:tcPr>
            <w:tcW w:w="1485" w:type="dxa"/>
            <w:tcBorders>
              <w:top w:val="single" w:color="auto" w:sz="8" w:space="0"/>
              <w:left w:val="single" w:color="auto" w:sz="8" w:space="0"/>
              <w:bottom w:val="single" w:color="auto" w:sz="8" w:space="0"/>
              <w:right w:val="single" w:color="auto" w:sz="8" w:space="0"/>
            </w:tcBorders>
            <w:vAlign w:val="center"/>
          </w:tcPr>
          <w:p w14:paraId="4CA53EA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11046.66</w:t>
            </w:r>
          </w:p>
        </w:tc>
        <w:tc>
          <w:tcPr>
            <w:tcW w:w="1745" w:type="dxa"/>
            <w:tcBorders>
              <w:top w:val="single" w:color="auto" w:sz="8" w:space="0"/>
              <w:left w:val="single" w:color="auto" w:sz="8" w:space="0"/>
              <w:bottom w:val="single" w:color="auto" w:sz="8" w:space="0"/>
              <w:right w:val="single" w:color="auto" w:sz="8" w:space="0"/>
            </w:tcBorders>
            <w:vAlign w:val="center"/>
          </w:tcPr>
          <w:p w14:paraId="088AEAB5">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eastAsia="宋体"/>
                <w:bCs/>
                <w:color w:val="000000" w:themeColor="text1"/>
                <w:sz w:val="28"/>
                <w:szCs w:val="28"/>
                <w:lang w:eastAsia="zh-CN"/>
                <w14:textFill>
                  <w14:solidFill>
                    <w14:schemeClr w14:val="tx1"/>
                  </w14:solidFill>
                </w14:textFill>
              </w:rPr>
              <w:t>40年</w:t>
            </w:r>
          </w:p>
        </w:tc>
        <w:tc>
          <w:tcPr>
            <w:tcW w:w="852" w:type="dxa"/>
            <w:tcBorders>
              <w:top w:val="single" w:color="auto" w:sz="8" w:space="0"/>
              <w:left w:val="single" w:color="auto" w:sz="8" w:space="0"/>
              <w:bottom w:val="single" w:color="auto" w:sz="8" w:space="0"/>
              <w:right w:val="single" w:color="auto" w:sz="8" w:space="0"/>
            </w:tcBorders>
            <w:vAlign w:val="center"/>
          </w:tcPr>
          <w:p w14:paraId="429546B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FA1F8B3">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300</w:t>
            </w:r>
          </w:p>
        </w:tc>
      </w:tr>
    </w:tbl>
    <w:p w14:paraId="1FF052C4">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r>
        <w:rPr>
          <w:rFonts w:hint="eastAsia"/>
          <w:color w:val="000000" w:themeColor="text1"/>
          <w:sz w:val="28"/>
          <w:szCs w:val="28"/>
          <w:lang w:eastAsia="zh-CN"/>
          <w14:textFill>
            <w14:solidFill>
              <w14:schemeClr w14:val="tx1"/>
            </w14:solidFill>
          </w14:textFill>
        </w:rPr>
        <w:t>莆自然资审〔2025〕9号</w:t>
      </w:r>
      <w:r>
        <w:rPr>
          <w:rFonts w:hint="eastAsia"/>
          <w:color w:val="000000" w:themeColor="text1"/>
          <w:sz w:val="28"/>
          <w:szCs w:val="28"/>
          <w14:textFill>
            <w14:solidFill>
              <w14:schemeClr w14:val="tx1"/>
            </w14:solidFill>
          </w14:textFill>
        </w:rPr>
        <w:t>文件为准。(详细资料见地块</w:t>
      </w:r>
      <w:r>
        <w:rPr>
          <w:rFonts w:hint="eastAsia" w:ascii="宋体" w:hAnsi="宋体"/>
          <w:color w:val="000000" w:themeColor="text1"/>
          <w:sz w:val="28"/>
          <w:szCs w:val="28"/>
          <w14:textFill>
            <w14:solidFill>
              <w14:schemeClr w14:val="tx1"/>
            </w14:solidFill>
          </w14:textFill>
        </w:rPr>
        <w:t>出让文件)。</w:t>
      </w:r>
    </w:p>
    <w:p w14:paraId="707E2392">
      <w:pPr>
        <w:spacing w:line="400" w:lineRule="exact"/>
        <w:ind w:firstLine="560" w:firstLineChars="200"/>
        <w:rPr>
          <w:color w:val="0C0C0C"/>
          <w:sz w:val="28"/>
          <w:szCs w:val="28"/>
        </w:rPr>
      </w:pPr>
      <w:r>
        <w:rPr>
          <w:rFonts w:hint="eastAsia"/>
          <w:color w:val="0C0C0C"/>
          <w:sz w:val="28"/>
          <w:szCs w:val="28"/>
        </w:rPr>
        <w:t>二、竞买资格要求及确认</w:t>
      </w:r>
    </w:p>
    <w:p w14:paraId="0E1640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rFonts w:hint="eastAsia" w:ascii="宋体" w:hAnsi="宋体" w:eastAsia="宋体" w:cs="宋体"/>
          <w:color w:val="0C0C0C"/>
          <w:kern w:val="2"/>
          <w:sz w:val="28"/>
          <w:szCs w:val="28"/>
          <w:shd w:val="clear" w:fill="FFFFFF"/>
          <w:lang w:val="en-US" w:eastAsia="zh-CN" w:bidi="ar"/>
        </w:rPr>
      </w:pPr>
      <w:r>
        <w:rPr>
          <w:rFonts w:hint="eastAsia" w:ascii="宋体" w:hAnsi="宋体" w:cs="宋体"/>
          <w:color w:val="333333"/>
          <w:sz w:val="28"/>
          <w:szCs w:val="28"/>
          <w:shd w:val="clear" w:color="auto" w:fill="FFFFFF"/>
        </w:rPr>
        <w:t>中华人民共和国境内外的法人</w:t>
      </w:r>
      <w:r>
        <w:rPr>
          <w:rFonts w:hint="eastAsia" w:ascii="宋体" w:hAnsi="宋体" w:cs="宋体"/>
          <w:color w:val="333333"/>
          <w:sz w:val="28"/>
          <w:szCs w:val="28"/>
          <w:shd w:val="clear" w:color="auto" w:fill="FFFFFF"/>
          <w:lang w:val="en-US" w:eastAsia="zh-CN"/>
        </w:rPr>
        <w:t>企业</w:t>
      </w:r>
      <w:r>
        <w:rPr>
          <w:rFonts w:hint="eastAsia" w:ascii="宋体" w:hAnsi="宋体" w:cs="宋体"/>
          <w:color w:val="333333"/>
          <w:sz w:val="28"/>
          <w:szCs w:val="28"/>
          <w:shd w:val="clear" w:color="auto" w:fill="FFFFFF"/>
        </w:rPr>
        <w:t>和其他组织</w:t>
      </w:r>
      <w:r>
        <w:rPr>
          <w:rFonts w:hint="eastAsia" w:ascii="宋体" w:hAnsi="宋体" w:eastAsia="宋体" w:cs="宋体"/>
          <w:color w:val="0C0C0C"/>
          <w:kern w:val="2"/>
          <w:sz w:val="28"/>
          <w:szCs w:val="28"/>
          <w:shd w:val="clear" w:fill="FFFFFF"/>
          <w:lang w:val="en-US" w:eastAsia="zh-CN" w:bidi="ar"/>
        </w:rPr>
        <w:t>，除法律、法规和省政府的闽政【</w:t>
      </w:r>
      <w:r>
        <w:rPr>
          <w:rFonts w:hint="default" w:ascii="宋体" w:hAnsi="宋体" w:eastAsia="宋体" w:cs="宋体"/>
          <w:color w:val="0C0C0C"/>
          <w:kern w:val="2"/>
          <w:sz w:val="28"/>
          <w:szCs w:val="28"/>
          <w:shd w:val="clear" w:fill="FFFFFF"/>
          <w:lang w:val="en-US" w:eastAsia="zh-CN" w:bidi="ar"/>
        </w:rPr>
        <w:t>2017</w:t>
      </w:r>
      <w:r>
        <w:rPr>
          <w:rFonts w:hint="eastAsia" w:ascii="宋体" w:hAnsi="宋体" w:eastAsia="宋体" w:cs="宋体"/>
          <w:color w:val="0C0C0C"/>
          <w:kern w:val="2"/>
          <w:sz w:val="28"/>
          <w:szCs w:val="28"/>
          <w:shd w:val="clear" w:fill="FFFFFF"/>
          <w:lang w:val="en-US" w:eastAsia="zh-CN" w:bidi="ar"/>
        </w:rPr>
        <w:t>】</w:t>
      </w:r>
      <w:r>
        <w:rPr>
          <w:rFonts w:hint="default" w:ascii="宋体" w:hAnsi="宋体" w:eastAsia="宋体" w:cs="宋体"/>
          <w:color w:val="0C0C0C"/>
          <w:kern w:val="2"/>
          <w:sz w:val="28"/>
          <w:szCs w:val="28"/>
          <w:shd w:val="clear" w:fill="FFFFFF"/>
          <w:lang w:val="en-US" w:eastAsia="zh-CN" w:bidi="ar"/>
        </w:rPr>
        <w:t>43</w:t>
      </w:r>
      <w:r>
        <w:rPr>
          <w:rFonts w:hint="eastAsia" w:ascii="宋体" w:hAnsi="宋体" w:eastAsia="宋体" w:cs="宋体"/>
          <w:color w:val="0C0C0C"/>
          <w:kern w:val="2"/>
          <w:sz w:val="28"/>
          <w:szCs w:val="28"/>
          <w:shd w:val="clear" w:fill="FFFFFF"/>
          <w:lang w:val="en-US" w:eastAsia="zh-CN" w:bidi="ar"/>
        </w:rPr>
        <w:t>号文件另有规定外，均可申请参加本次国有建设用地使用权拍卖活动。</w:t>
      </w:r>
    </w:p>
    <w:p w14:paraId="1A2C23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4E4D8312">
      <w:pPr>
        <w:spacing w:line="400" w:lineRule="exact"/>
        <w:ind w:firstLine="560" w:firstLineChars="200"/>
        <w:rPr>
          <w:color w:val="0C0C0C"/>
          <w:sz w:val="28"/>
          <w:szCs w:val="28"/>
        </w:rPr>
      </w:pPr>
      <w:r>
        <w:rPr>
          <w:rFonts w:hint="eastAsia"/>
          <w:color w:val="0C0C0C"/>
          <w:sz w:val="28"/>
          <w:szCs w:val="28"/>
        </w:rPr>
        <w:t>三、确定竞得人方式</w:t>
      </w:r>
    </w:p>
    <w:p w14:paraId="5176C141">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w:t>
      </w:r>
      <w:r>
        <w:rPr>
          <w:rFonts w:hint="eastAsia" w:ascii="宋体" w:hAnsi="宋体" w:cs="宋体"/>
          <w:bCs/>
          <w:sz w:val="28"/>
          <w:szCs w:val="28"/>
        </w:rPr>
        <w:t>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1500万</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20万元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255801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7F92CD8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ascii="宋体" w:hAnsi="宋体"/>
          <w:color w:val="000000" w:themeColor="text1"/>
          <w:sz w:val="28"/>
          <w:szCs w:val="28"/>
          <w:lang w:val="en-US" w:eastAsia="zh-CN"/>
          <w14:textFill>
            <w14:solidFill>
              <w14:schemeClr w14:val="tx1"/>
            </w14:solidFill>
          </w14:textFill>
        </w:rPr>
        <w:t>：PS拍-2025-05号地块为</w:t>
      </w:r>
      <w:r>
        <w:rPr>
          <w:rFonts w:hint="eastAsia"/>
          <w:sz w:val="28"/>
          <w:szCs w:val="28"/>
          <w:lang w:val="en-US" w:eastAsia="zh-CN"/>
        </w:rPr>
        <w:t>人</w:t>
      </w:r>
      <w:r>
        <w:rPr>
          <w:rFonts w:hint="eastAsia" w:ascii="宋体" w:hAnsi="宋体"/>
          <w:color w:val="000000" w:themeColor="text1"/>
          <w:sz w:val="28"/>
          <w:szCs w:val="28"/>
          <w:lang w:val="en-US" w:eastAsia="zh-CN"/>
          <w14:textFill>
            <w14:solidFill>
              <w14:schemeClr w14:val="tx1"/>
            </w14:solidFill>
          </w14:textFill>
        </w:rPr>
        <w:t>民币</w:t>
      </w:r>
      <w:r>
        <w:rPr>
          <w:rFonts w:hint="eastAsia" w:ascii="宋体" w:hAnsi="宋体"/>
          <w:color w:val="000000" w:themeColor="text1"/>
          <w:sz w:val="28"/>
          <w:szCs w:val="28"/>
          <w:lang w:val="en-US" w:eastAsia="zh-CN"/>
          <w14:textFill>
            <w14:solidFill>
              <w14:schemeClr w14:val="tx1"/>
            </w14:solidFill>
          </w14:textFill>
        </w:rPr>
        <w:fldChar w:fldCharType="begin"/>
      </w:r>
      <w:r>
        <w:rPr>
          <w:rFonts w:hint="eastAsia" w:ascii="宋体" w:hAnsi="宋体"/>
          <w:color w:val="000000" w:themeColor="text1"/>
          <w:sz w:val="28"/>
          <w:szCs w:val="28"/>
          <w:lang w:val="en-US" w:eastAsia="zh-CN"/>
          <w14:textFill>
            <w14:solidFill>
              <w14:schemeClr w14:val="tx1"/>
            </w14:solidFill>
          </w14:textFill>
        </w:rPr>
        <w:instrText xml:space="preserve"> = 3600000 \* CHINESENUM2 \* MERGEFORMAT </w:instrText>
      </w:r>
      <w:r>
        <w:rPr>
          <w:rFonts w:hint="eastAsia" w:ascii="宋体" w:hAnsi="宋体"/>
          <w:color w:val="000000" w:themeColor="text1"/>
          <w:sz w:val="28"/>
          <w:szCs w:val="28"/>
          <w:lang w:val="en-US" w:eastAsia="zh-CN"/>
          <w14:textFill>
            <w14:solidFill>
              <w14:schemeClr w14:val="tx1"/>
            </w14:solidFill>
          </w14:textFill>
        </w:rPr>
        <w:fldChar w:fldCharType="separate"/>
      </w:r>
      <w:r>
        <w:rPr>
          <w:rFonts w:hint="eastAsia" w:ascii="宋体" w:hAnsi="宋体"/>
          <w:color w:val="000000" w:themeColor="text1"/>
          <w:sz w:val="28"/>
          <w:szCs w:val="28"/>
          <w:lang w:val="en-US" w:eastAsia="zh-CN"/>
          <w14:textFill>
            <w14:solidFill>
              <w14:schemeClr w14:val="tx1"/>
            </w14:solidFill>
          </w14:textFill>
        </w:rPr>
        <w:t>叁佰万</w:t>
      </w:r>
      <w:r>
        <w:rPr>
          <w:rFonts w:hint="eastAsia" w:ascii="宋体" w:hAnsi="宋体"/>
          <w:color w:val="000000" w:themeColor="text1"/>
          <w:sz w:val="28"/>
          <w:szCs w:val="28"/>
          <w:lang w:val="en-US" w:eastAsia="zh-CN"/>
          <w14:textFill>
            <w14:solidFill>
              <w14:schemeClr w14:val="tx1"/>
            </w14:solidFill>
          </w14:textFill>
        </w:rPr>
        <w:fldChar w:fldCharType="end"/>
      </w:r>
      <w:r>
        <w:rPr>
          <w:rFonts w:hint="eastAsia" w:ascii="宋体" w:hAnsi="宋体"/>
          <w:color w:val="000000" w:themeColor="text1"/>
          <w:sz w:val="28"/>
          <w:szCs w:val="28"/>
          <w:lang w:val="en-US" w:eastAsia="zh-CN"/>
          <w14:textFill>
            <w14:solidFill>
              <w14:schemeClr w14:val="tx1"/>
            </w14:solidFill>
          </w14:textFill>
        </w:rPr>
        <w:t>元整（¥300万元）。</w:t>
      </w:r>
      <w:r>
        <w:rPr>
          <w:rFonts w:hint="eastAsia"/>
          <w:color w:val="000000" w:themeColor="text1"/>
          <w:sz w:val="28"/>
          <w:szCs w:val="28"/>
          <w14:textFill>
            <w14:solidFill>
              <w14:schemeClr w14:val="tx1"/>
            </w14:solidFill>
          </w14:textFill>
        </w:rPr>
        <w:t>竞买保证金须在</w:t>
      </w:r>
      <w:r>
        <w:rPr>
          <w:rFonts w:hint="eastAsia" w:ascii="宋体" w:hAnsi="宋体" w:cs="宋体"/>
          <w:color w:val="000000"/>
          <w:sz w:val="28"/>
          <w:szCs w:val="28"/>
          <w:lang w:eastAsia="zh-CN"/>
        </w:rPr>
        <w:t>2025年4月9日</w:t>
      </w:r>
      <w:r>
        <w:rPr>
          <w:rFonts w:hint="eastAsia" w:ascii="宋体" w:hAnsi="宋体" w:eastAsia="宋体" w:cs="宋体"/>
          <w:color w:val="000000" w:themeColor="text1"/>
          <w:sz w:val="28"/>
          <w:szCs w:val="28"/>
          <w14:textFill>
            <w14:solidFill>
              <w14:schemeClr w14:val="tx1"/>
            </w14:solidFill>
          </w14:textFill>
        </w:rPr>
        <w:t>17时30</w:t>
      </w:r>
      <w:r>
        <w:rPr>
          <w:rFonts w:hint="eastAsia"/>
          <w:color w:val="000000" w:themeColor="text1"/>
          <w:sz w:val="28"/>
          <w:szCs w:val="28"/>
          <w14:textFill>
            <w14:solidFill>
              <w14:schemeClr w14:val="tx1"/>
            </w14:solidFill>
          </w14:textFill>
        </w:rPr>
        <w:t>分之前</w:t>
      </w:r>
      <w:r>
        <w:rPr>
          <w:rFonts w:hint="eastAsia"/>
          <w:sz w:val="28"/>
          <w:szCs w:val="28"/>
        </w:rPr>
        <w:t>缴纳至拍卖人指定的银行账户，并注明交易项目名称。支付的竞买保证金需不属</w:t>
      </w:r>
      <w:bookmarkStart w:id="0" w:name="_GoBack"/>
      <w:bookmarkEnd w:id="0"/>
      <w:r>
        <w:rPr>
          <w:rFonts w:hint="eastAsia"/>
          <w:color w:val="0C0C0C"/>
          <w:sz w:val="28"/>
          <w:szCs w:val="28"/>
        </w:rPr>
        <w:t>于房地产开发贷款、银行理财、募集、发行债券、信托计划、资产管理计划等融资资金，涉及购地的全部资金均为</w:t>
      </w:r>
      <w:r>
        <w:rPr>
          <w:rFonts w:hint="eastAsia"/>
          <w:color w:val="0C0C0C"/>
          <w:sz w:val="28"/>
          <w:szCs w:val="28"/>
          <w:lang w:eastAsia="zh-CN"/>
        </w:rPr>
        <w:t>本单位</w:t>
      </w:r>
      <w:r>
        <w:rPr>
          <w:rFonts w:hint="eastAsia"/>
          <w:color w:val="0C0C0C"/>
          <w:sz w:val="28"/>
          <w:szCs w:val="28"/>
        </w:rPr>
        <w:t>合规自有资金</w:t>
      </w:r>
      <w:r>
        <w:rPr>
          <w:rFonts w:hint="eastAsia"/>
          <w:sz w:val="28"/>
          <w:szCs w:val="28"/>
        </w:rPr>
        <w:t>。</w:t>
      </w:r>
    </w:p>
    <w:p w14:paraId="4C1E2FE1">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lang w:eastAsia="zh-CN"/>
        </w:rPr>
        <w:t>、开户行：兴业银行莆田城厢支行，开户单位：莆田市自然资源局，账号：145050100100390000。</w:t>
      </w:r>
    </w:p>
    <w:p w14:paraId="23FF620B">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4B5C2DD">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DE375F6">
      <w:pPr>
        <w:spacing w:line="400" w:lineRule="exact"/>
        <w:ind w:firstLine="557" w:firstLineChars="199"/>
        <w:rPr>
          <w:rFonts w:ascii="宋体" w:hAnsi="宋体"/>
          <w:color w:val="000000"/>
          <w:sz w:val="28"/>
          <w:szCs w:val="28"/>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w:t>
      </w:r>
      <w:r>
        <w:rPr>
          <w:rFonts w:hint="eastAsia" w:ascii="宋体" w:hAnsi="宋体"/>
          <w:color w:val="000000"/>
          <w:sz w:val="28"/>
          <w:szCs w:val="28"/>
          <w:highlight w:val="none"/>
        </w:rPr>
        <w:t>第二期自《国有建设用地使用权出让合同》签订之日起</w:t>
      </w:r>
      <w:r>
        <w:rPr>
          <w:rFonts w:hint="eastAsia" w:ascii="宋体" w:hAnsi="宋体"/>
          <w:color w:val="auto"/>
          <w:sz w:val="28"/>
          <w:szCs w:val="28"/>
          <w:highlight w:val="none"/>
          <w:lang w:eastAsia="zh-CN"/>
        </w:rPr>
        <w:t>两</w:t>
      </w:r>
      <w:r>
        <w:rPr>
          <w:rFonts w:hint="eastAsia" w:ascii="宋体" w:hAnsi="宋体"/>
          <w:color w:val="000000"/>
          <w:sz w:val="28"/>
          <w:szCs w:val="28"/>
          <w:highlight w:val="none"/>
          <w:lang w:eastAsia="zh-CN"/>
        </w:rPr>
        <w:t>个月内</w:t>
      </w:r>
      <w:r>
        <w:rPr>
          <w:rFonts w:hint="eastAsia" w:ascii="宋体" w:hAnsi="宋体"/>
          <w:color w:val="000000"/>
          <w:sz w:val="28"/>
          <w:szCs w:val="28"/>
          <w:highlight w:val="none"/>
        </w:rPr>
        <w:t>再</w:t>
      </w:r>
      <w:r>
        <w:rPr>
          <w:rFonts w:hint="eastAsia" w:ascii="宋体" w:hAnsi="宋体"/>
          <w:color w:val="000000"/>
          <w:sz w:val="28"/>
          <w:szCs w:val="28"/>
        </w:rPr>
        <w:t>缴纳土地出让金价款50%。</w:t>
      </w:r>
    </w:p>
    <w:p w14:paraId="6BE405E1">
      <w:pPr>
        <w:spacing w:line="400" w:lineRule="exact"/>
        <w:ind w:firstLine="557" w:firstLineChars="199"/>
        <w:rPr>
          <w:rFonts w:ascii="宋体" w:hAnsi="宋体"/>
          <w:color w:val="000000"/>
          <w:sz w:val="28"/>
          <w:szCs w:val="28"/>
        </w:rPr>
      </w:pPr>
      <w:r>
        <w:rPr>
          <w:rFonts w:hint="eastAsia" w:ascii="宋体" w:hAnsi="宋体"/>
          <w:color w:val="000000"/>
          <w:sz w:val="28"/>
          <w:szCs w:val="28"/>
        </w:rPr>
        <w:t>六、购买材料时间</w:t>
      </w:r>
    </w:p>
    <w:p w14:paraId="163DB9FA">
      <w:pPr>
        <w:spacing w:line="400" w:lineRule="exact"/>
        <w:ind w:firstLine="557" w:firstLineChars="199"/>
        <w:rPr>
          <w:rFonts w:ascii="宋体" w:hAnsi="宋体"/>
          <w:color w:val="000000"/>
          <w:sz w:val="28"/>
          <w:szCs w:val="28"/>
        </w:rPr>
      </w:pPr>
      <w:r>
        <w:rPr>
          <w:rFonts w:hint="eastAsia" w:ascii="宋体" w:hAnsi="宋体"/>
          <w:color w:val="000000"/>
          <w:sz w:val="28"/>
          <w:szCs w:val="28"/>
        </w:rPr>
        <w:t>有意竞买者请于</w:t>
      </w:r>
      <w:r>
        <w:rPr>
          <w:rFonts w:hint="eastAsia" w:ascii="宋体" w:hAnsi="宋体"/>
          <w:color w:val="000000"/>
          <w:sz w:val="28"/>
          <w:szCs w:val="28"/>
          <w:lang w:eastAsia="zh-CN"/>
        </w:rPr>
        <w:t>2025年3月17日</w:t>
      </w:r>
      <w:r>
        <w:rPr>
          <w:rFonts w:hint="eastAsia" w:ascii="宋体" w:hAnsi="宋体"/>
          <w:color w:val="000000"/>
          <w:sz w:val="28"/>
          <w:szCs w:val="28"/>
        </w:rPr>
        <w:t>至</w:t>
      </w:r>
      <w:r>
        <w:rPr>
          <w:rFonts w:hint="eastAsia" w:ascii="宋体" w:hAnsi="宋体"/>
          <w:color w:val="000000"/>
          <w:sz w:val="28"/>
          <w:szCs w:val="28"/>
          <w:lang w:eastAsia="zh-CN"/>
        </w:rPr>
        <w:t>2025年4月9日</w:t>
      </w:r>
      <w:r>
        <w:rPr>
          <w:rFonts w:hint="eastAsia" w:ascii="宋体" w:hAnsi="宋体"/>
          <w:color w:val="000000"/>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64B4E371">
      <w:pPr>
        <w:numPr>
          <w:ilvl w:val="0"/>
          <w:numId w:val="0"/>
        </w:numPr>
        <w:spacing w:line="400" w:lineRule="exact"/>
        <w:ind w:firstLine="557" w:firstLineChars="199"/>
        <w:rPr>
          <w:rFonts w:hint="eastAsia"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七、</w:t>
      </w:r>
      <w:r>
        <w:rPr>
          <w:rFonts w:hint="eastAsia" w:ascii="宋体" w:hAnsi="宋体"/>
          <w:color w:val="000000"/>
          <w:sz w:val="28"/>
          <w:szCs w:val="28"/>
        </w:rPr>
        <w:t>看样时间</w:t>
      </w:r>
      <w:r>
        <w:rPr>
          <w:rFonts w:hint="eastAsia" w:ascii="宋体" w:hAnsi="宋体"/>
          <w:color w:val="000000"/>
          <w:sz w:val="28"/>
          <w:szCs w:val="28"/>
          <w:lang w:eastAsia="zh-CN"/>
        </w:rPr>
        <w:t>2025年3月17日</w:t>
      </w:r>
      <w:r>
        <w:rPr>
          <w:rFonts w:hint="eastAsia" w:ascii="宋体" w:hAnsi="宋体"/>
          <w:color w:val="000000"/>
          <w:sz w:val="28"/>
          <w:szCs w:val="28"/>
        </w:rPr>
        <w:t>至</w:t>
      </w:r>
      <w:r>
        <w:rPr>
          <w:rFonts w:hint="eastAsia" w:ascii="宋体" w:hAnsi="宋体"/>
          <w:color w:val="000000"/>
          <w:sz w:val="28"/>
          <w:szCs w:val="28"/>
          <w:lang w:eastAsia="zh-CN"/>
        </w:rPr>
        <w:t>2025年4月9日</w:t>
      </w:r>
      <w:r>
        <w:rPr>
          <w:rFonts w:hint="eastAsia" w:ascii="宋体" w:hAnsi="宋体"/>
          <w:color w:val="000000"/>
          <w:sz w:val="28"/>
          <w:szCs w:val="28"/>
        </w:rPr>
        <w:t>，有</w:t>
      </w:r>
      <w:r>
        <w:rPr>
          <w:rFonts w:hint="eastAsia" w:ascii="宋体" w:hAnsi="宋体"/>
          <w:color w:val="000000" w:themeColor="text1"/>
          <w:sz w:val="28"/>
          <w:szCs w:val="28"/>
          <w14:textFill>
            <w14:solidFill>
              <w14:schemeClr w14:val="tx1"/>
            </w14:solidFill>
          </w14:textFill>
        </w:rPr>
        <w:t>意竞买者可自行踏</w:t>
      </w:r>
      <w:r>
        <w:rPr>
          <w:rFonts w:hint="eastAsia" w:ascii="宋体" w:hAnsi="宋体"/>
          <w:color w:val="0C0C0C"/>
          <w:sz w:val="28"/>
          <w:szCs w:val="28"/>
        </w:rPr>
        <w:t>勘现场，</w:t>
      </w:r>
      <w:r>
        <w:rPr>
          <w:rFonts w:hint="eastAsia" w:ascii="宋体" w:hAnsi="宋体" w:eastAsia="宋体" w:cs="Times New Roman"/>
          <w:color w:val="000000"/>
          <w:kern w:val="2"/>
          <w:sz w:val="28"/>
          <w:szCs w:val="28"/>
          <w:lang w:val="en-US" w:eastAsia="zh-CN" w:bidi="ar-SA"/>
        </w:rPr>
        <w:t>需由拍卖人引导的，可与</w:t>
      </w:r>
      <w:r>
        <w:rPr>
          <w:rFonts w:hint="eastAsia" w:ascii="宋体" w:hAnsi="宋体" w:cs="Times New Roman"/>
          <w:color w:val="000000"/>
          <w:kern w:val="2"/>
          <w:sz w:val="28"/>
          <w:szCs w:val="28"/>
          <w:lang w:val="en-US" w:eastAsia="zh-CN" w:bidi="ar-SA"/>
        </w:rPr>
        <w:t>福建省源涛拍卖有限公司</w:t>
      </w:r>
      <w:r>
        <w:rPr>
          <w:rFonts w:hint="eastAsia" w:ascii="宋体" w:hAnsi="宋体" w:eastAsia="宋体" w:cs="Times New Roman"/>
          <w:color w:val="000000"/>
          <w:kern w:val="2"/>
          <w:sz w:val="28"/>
          <w:szCs w:val="28"/>
          <w:lang w:val="en-US" w:eastAsia="zh-CN" w:bidi="ar-SA"/>
        </w:rPr>
        <w:t>联系。</w:t>
      </w:r>
    </w:p>
    <w:p w14:paraId="43E392C5">
      <w:pPr>
        <w:numPr>
          <w:ilvl w:val="0"/>
          <w:numId w:val="0"/>
        </w:numPr>
        <w:spacing w:line="400" w:lineRule="exact"/>
        <w:ind w:firstLine="557" w:firstLineChars="199"/>
        <w:rPr>
          <w:rFonts w:hint="default"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八、本局对本《公告》有最终解释权。</w:t>
      </w:r>
    </w:p>
    <w:p w14:paraId="25E563A4">
      <w:pPr>
        <w:numPr>
          <w:ilvl w:val="0"/>
          <w:numId w:val="0"/>
        </w:numPr>
        <w:spacing w:line="400" w:lineRule="exact"/>
        <w:ind w:firstLine="557" w:firstLineChars="199"/>
        <w:rPr>
          <w:rFonts w:hint="eastAsia"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详情以本次提供的拍卖会资料为准。</w:t>
      </w:r>
    </w:p>
    <w:p w14:paraId="5EA29FFE">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ascii="宋体" w:hAnsi="宋体"/>
          <w:color w:val="000000" w:themeColor="text1"/>
          <w:sz w:val="28"/>
          <w:szCs w:val="28"/>
          <w:lang w:val="en-US" w:eastAsia="zh-CN"/>
          <w14:textFill>
            <w14:solidFill>
              <w14:schemeClr w14:val="tx1"/>
            </w14:solidFill>
          </w14:textFill>
        </w:rPr>
        <w:t>18060445715</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27F3FE63">
      <w:pPr>
        <w:spacing w:line="400" w:lineRule="exact"/>
        <w:ind w:right="420"/>
        <w:jc w:val="right"/>
        <w:rPr>
          <w:rFonts w:ascii="宋体" w:hAnsi="宋体"/>
          <w:color w:val="000000" w:themeColor="text1"/>
          <w:sz w:val="24"/>
          <w14:textFill>
            <w14:solidFill>
              <w14:schemeClr w14:val="tx1"/>
            </w14:solidFill>
          </w14:textFill>
        </w:rPr>
      </w:pPr>
      <w:r>
        <w:rPr>
          <w:rFonts w:hint="eastAsia"/>
          <w:color w:val="000000" w:themeColor="text1"/>
          <w:sz w:val="28"/>
          <w:szCs w:val="36"/>
          <w14:textFill>
            <w14:solidFill>
              <w14:schemeClr w14:val="tx1"/>
            </w14:solidFill>
          </w14:textFill>
        </w:rPr>
        <w:t>莆田市自然资源局</w:t>
      </w:r>
    </w:p>
    <w:p w14:paraId="691896B6">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sz w:val="28"/>
          <w:szCs w:val="28"/>
          <w:lang w:eastAsia="zh-CN"/>
        </w:rPr>
        <w:t>二○二五年三月十七日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MzNjYjFhYzlhY2FhZGI5MjQxZjQzMzNmZjZjMjIifQ=="/>
  </w:docVars>
  <w:rsids>
    <w:rsidRoot w:val="00691E8D"/>
    <w:rsid w:val="002B72AC"/>
    <w:rsid w:val="005D4DA3"/>
    <w:rsid w:val="00691E8D"/>
    <w:rsid w:val="00955C2A"/>
    <w:rsid w:val="00A01E51"/>
    <w:rsid w:val="00A448B6"/>
    <w:rsid w:val="00BE2BB6"/>
    <w:rsid w:val="00D01DB0"/>
    <w:rsid w:val="00F53E06"/>
    <w:rsid w:val="00FF553C"/>
    <w:rsid w:val="02480FFC"/>
    <w:rsid w:val="02BC1D16"/>
    <w:rsid w:val="02E51C21"/>
    <w:rsid w:val="03171459"/>
    <w:rsid w:val="03B409DD"/>
    <w:rsid w:val="03E143D8"/>
    <w:rsid w:val="04FE4606"/>
    <w:rsid w:val="05227F70"/>
    <w:rsid w:val="053C4AE3"/>
    <w:rsid w:val="071023CF"/>
    <w:rsid w:val="07106873"/>
    <w:rsid w:val="07651475"/>
    <w:rsid w:val="07ED2710"/>
    <w:rsid w:val="08F55D20"/>
    <w:rsid w:val="09730F4E"/>
    <w:rsid w:val="0A2F1883"/>
    <w:rsid w:val="0A8C6210"/>
    <w:rsid w:val="0B1E0C43"/>
    <w:rsid w:val="0B755D69"/>
    <w:rsid w:val="0BA9676E"/>
    <w:rsid w:val="0BC8771C"/>
    <w:rsid w:val="0D952DFA"/>
    <w:rsid w:val="0D985A2E"/>
    <w:rsid w:val="0DD95C10"/>
    <w:rsid w:val="0E71409B"/>
    <w:rsid w:val="0F1A5A12"/>
    <w:rsid w:val="0F2A5FF8"/>
    <w:rsid w:val="0F6B6D3C"/>
    <w:rsid w:val="0FD15B41"/>
    <w:rsid w:val="104C36C7"/>
    <w:rsid w:val="126F08F1"/>
    <w:rsid w:val="12A6008B"/>
    <w:rsid w:val="12C80001"/>
    <w:rsid w:val="12D1780C"/>
    <w:rsid w:val="12FE1C75"/>
    <w:rsid w:val="13523013"/>
    <w:rsid w:val="13E75C47"/>
    <w:rsid w:val="141C5DDB"/>
    <w:rsid w:val="153D3797"/>
    <w:rsid w:val="15FB06EE"/>
    <w:rsid w:val="16F13FCB"/>
    <w:rsid w:val="17345F47"/>
    <w:rsid w:val="17571CE1"/>
    <w:rsid w:val="181635BD"/>
    <w:rsid w:val="18167EB8"/>
    <w:rsid w:val="18370ACC"/>
    <w:rsid w:val="197E766C"/>
    <w:rsid w:val="198E784B"/>
    <w:rsid w:val="19BB08C0"/>
    <w:rsid w:val="19CE23A1"/>
    <w:rsid w:val="1A774923"/>
    <w:rsid w:val="1B006383"/>
    <w:rsid w:val="1B32086E"/>
    <w:rsid w:val="1B4D4296"/>
    <w:rsid w:val="1B937931"/>
    <w:rsid w:val="1D1D719C"/>
    <w:rsid w:val="1D352737"/>
    <w:rsid w:val="1D7E7D55"/>
    <w:rsid w:val="1DFF27AA"/>
    <w:rsid w:val="1E4B536D"/>
    <w:rsid w:val="1E766B63"/>
    <w:rsid w:val="20514401"/>
    <w:rsid w:val="205C66B7"/>
    <w:rsid w:val="20996CC7"/>
    <w:rsid w:val="20B322F1"/>
    <w:rsid w:val="21367509"/>
    <w:rsid w:val="23A645AD"/>
    <w:rsid w:val="23B65438"/>
    <w:rsid w:val="25AE752B"/>
    <w:rsid w:val="264659B5"/>
    <w:rsid w:val="264D7662"/>
    <w:rsid w:val="266B09E0"/>
    <w:rsid w:val="26BE7752"/>
    <w:rsid w:val="26F1147D"/>
    <w:rsid w:val="2702368A"/>
    <w:rsid w:val="2707443D"/>
    <w:rsid w:val="271D04C4"/>
    <w:rsid w:val="272C03B2"/>
    <w:rsid w:val="27473793"/>
    <w:rsid w:val="27EE00B2"/>
    <w:rsid w:val="280D1AC4"/>
    <w:rsid w:val="28935663"/>
    <w:rsid w:val="2B1C0240"/>
    <w:rsid w:val="2BC50879"/>
    <w:rsid w:val="2C7546A3"/>
    <w:rsid w:val="2CDC2BCF"/>
    <w:rsid w:val="2D363AC1"/>
    <w:rsid w:val="2EAB2859"/>
    <w:rsid w:val="2EF57F78"/>
    <w:rsid w:val="32146967"/>
    <w:rsid w:val="324A3ED3"/>
    <w:rsid w:val="32DC56D7"/>
    <w:rsid w:val="33877A69"/>
    <w:rsid w:val="33955886"/>
    <w:rsid w:val="340A6274"/>
    <w:rsid w:val="347E5718"/>
    <w:rsid w:val="348F0527"/>
    <w:rsid w:val="35A52495"/>
    <w:rsid w:val="35D00DF7"/>
    <w:rsid w:val="362B05CD"/>
    <w:rsid w:val="364E0B69"/>
    <w:rsid w:val="369D6F2B"/>
    <w:rsid w:val="37774E14"/>
    <w:rsid w:val="37C640CA"/>
    <w:rsid w:val="37C77C89"/>
    <w:rsid w:val="38104AD4"/>
    <w:rsid w:val="38D1110E"/>
    <w:rsid w:val="39596718"/>
    <w:rsid w:val="39A44A75"/>
    <w:rsid w:val="3B005CDB"/>
    <w:rsid w:val="3B3D2A8B"/>
    <w:rsid w:val="3C2F4272"/>
    <w:rsid w:val="3C797AF3"/>
    <w:rsid w:val="3CB46D7D"/>
    <w:rsid w:val="3D864BBD"/>
    <w:rsid w:val="3E2441F3"/>
    <w:rsid w:val="3E6D18D9"/>
    <w:rsid w:val="3F473EB7"/>
    <w:rsid w:val="3F9609BC"/>
    <w:rsid w:val="403E177F"/>
    <w:rsid w:val="41566655"/>
    <w:rsid w:val="417E4D3E"/>
    <w:rsid w:val="4195603E"/>
    <w:rsid w:val="41D978EA"/>
    <w:rsid w:val="42335BF2"/>
    <w:rsid w:val="427F1BDB"/>
    <w:rsid w:val="43CC5C4C"/>
    <w:rsid w:val="441F1E1D"/>
    <w:rsid w:val="44745755"/>
    <w:rsid w:val="450C6B01"/>
    <w:rsid w:val="4528027B"/>
    <w:rsid w:val="45441E26"/>
    <w:rsid w:val="45F87B18"/>
    <w:rsid w:val="45FE2138"/>
    <w:rsid w:val="46A50CD8"/>
    <w:rsid w:val="46D70343"/>
    <w:rsid w:val="46F10BCE"/>
    <w:rsid w:val="47394A4E"/>
    <w:rsid w:val="487F3590"/>
    <w:rsid w:val="48DE2D62"/>
    <w:rsid w:val="49262DB0"/>
    <w:rsid w:val="4932158C"/>
    <w:rsid w:val="49373F85"/>
    <w:rsid w:val="49493DF9"/>
    <w:rsid w:val="497522CF"/>
    <w:rsid w:val="49CA5E32"/>
    <w:rsid w:val="4A6A3688"/>
    <w:rsid w:val="4A907C76"/>
    <w:rsid w:val="4B1732F9"/>
    <w:rsid w:val="4CF17B79"/>
    <w:rsid w:val="4D333CEE"/>
    <w:rsid w:val="4D5048A0"/>
    <w:rsid w:val="4DAC603F"/>
    <w:rsid w:val="4DC40DEA"/>
    <w:rsid w:val="4E1963C9"/>
    <w:rsid w:val="4EF67834"/>
    <w:rsid w:val="4FA22C8E"/>
    <w:rsid w:val="4FEE214E"/>
    <w:rsid w:val="501B46D5"/>
    <w:rsid w:val="50343201"/>
    <w:rsid w:val="509A297F"/>
    <w:rsid w:val="50A218B6"/>
    <w:rsid w:val="50CD727E"/>
    <w:rsid w:val="512D4000"/>
    <w:rsid w:val="51F37EF0"/>
    <w:rsid w:val="52433EB4"/>
    <w:rsid w:val="535B176B"/>
    <w:rsid w:val="53AD7D9F"/>
    <w:rsid w:val="53DB432F"/>
    <w:rsid w:val="55172916"/>
    <w:rsid w:val="556465AC"/>
    <w:rsid w:val="562B40FC"/>
    <w:rsid w:val="56E61DD1"/>
    <w:rsid w:val="578F4217"/>
    <w:rsid w:val="57FD5624"/>
    <w:rsid w:val="592761E0"/>
    <w:rsid w:val="59D411A5"/>
    <w:rsid w:val="5A2F0842"/>
    <w:rsid w:val="5AB21156"/>
    <w:rsid w:val="5ABF47B7"/>
    <w:rsid w:val="5B2D4472"/>
    <w:rsid w:val="5BDF6909"/>
    <w:rsid w:val="5CA35139"/>
    <w:rsid w:val="5CA46515"/>
    <w:rsid w:val="5CC76201"/>
    <w:rsid w:val="5CCB475A"/>
    <w:rsid w:val="5CCC3817"/>
    <w:rsid w:val="5D4B6E32"/>
    <w:rsid w:val="5DD25204"/>
    <w:rsid w:val="5DFA2D72"/>
    <w:rsid w:val="5E090ACF"/>
    <w:rsid w:val="5E2B0978"/>
    <w:rsid w:val="5EE72B8A"/>
    <w:rsid w:val="5EF215DA"/>
    <w:rsid w:val="5FCF78A6"/>
    <w:rsid w:val="5FDB4F2F"/>
    <w:rsid w:val="60704A14"/>
    <w:rsid w:val="61B37CD9"/>
    <w:rsid w:val="62632A65"/>
    <w:rsid w:val="63732C3E"/>
    <w:rsid w:val="640A35A3"/>
    <w:rsid w:val="644D16E1"/>
    <w:rsid w:val="648A0240"/>
    <w:rsid w:val="64E831B8"/>
    <w:rsid w:val="6505749B"/>
    <w:rsid w:val="651A5A67"/>
    <w:rsid w:val="656E5DB3"/>
    <w:rsid w:val="65BE1959"/>
    <w:rsid w:val="65F83D27"/>
    <w:rsid w:val="66B77E7A"/>
    <w:rsid w:val="68442DFB"/>
    <w:rsid w:val="69162970"/>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B130E0"/>
    <w:rsid w:val="717B5AE0"/>
    <w:rsid w:val="71E2790D"/>
    <w:rsid w:val="720158B9"/>
    <w:rsid w:val="72EB459F"/>
    <w:rsid w:val="7379604F"/>
    <w:rsid w:val="73F761C2"/>
    <w:rsid w:val="747F0001"/>
    <w:rsid w:val="74A54C22"/>
    <w:rsid w:val="74F82FA3"/>
    <w:rsid w:val="753C5586"/>
    <w:rsid w:val="764346F2"/>
    <w:rsid w:val="76C45833"/>
    <w:rsid w:val="770E7A76"/>
    <w:rsid w:val="77731007"/>
    <w:rsid w:val="78322549"/>
    <w:rsid w:val="78BC6BA9"/>
    <w:rsid w:val="78EF290F"/>
    <w:rsid w:val="799040F2"/>
    <w:rsid w:val="79E87A8A"/>
    <w:rsid w:val="7A2D1EA0"/>
    <w:rsid w:val="7A401675"/>
    <w:rsid w:val="7B771885"/>
    <w:rsid w:val="7BBF5950"/>
    <w:rsid w:val="7BE73398"/>
    <w:rsid w:val="7C9C690A"/>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style>
  <w:style w:type="paragraph" w:styleId="4">
    <w:name w:val="Date"/>
    <w:basedOn w:val="1"/>
    <w:next w:val="1"/>
    <w:link w:val="21"/>
    <w:semiHidden/>
    <w:unhideWhenUsed/>
    <w:qFormat/>
    <w:uiPriority w:val="99"/>
    <w:pPr>
      <w:ind w:left="100" w:leftChars="2500"/>
    </w:pPr>
  </w:style>
  <w:style w:type="paragraph" w:styleId="5">
    <w:name w:val="Balloon Text"/>
    <w:basedOn w:val="1"/>
    <w:link w:val="20"/>
    <w:semiHidden/>
    <w:unhideWhenUsed/>
    <w:qFormat/>
    <w:uiPriority w:val="99"/>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FollowedHyperlink"/>
    <w:basedOn w:val="8"/>
    <w:semiHidden/>
    <w:unhideWhenUsed/>
    <w:qFormat/>
    <w:uiPriority w:val="99"/>
    <w:rPr>
      <w:color w:val="800080"/>
      <w:u w:val="none"/>
    </w:rPr>
  </w:style>
  <w:style w:type="character" w:styleId="10">
    <w:name w:val="Emphasis"/>
    <w:basedOn w:val="8"/>
    <w:qFormat/>
    <w:uiPriority w:val="20"/>
    <w:rPr>
      <w:i/>
    </w:rPr>
  </w:style>
  <w:style w:type="character" w:styleId="11">
    <w:name w:val="HTML Definition"/>
    <w:basedOn w:val="8"/>
    <w:semiHidden/>
    <w:unhideWhenUsed/>
    <w:qFormat/>
    <w:uiPriority w:val="99"/>
  </w:style>
  <w:style w:type="character" w:styleId="12">
    <w:name w:val="HTML Typewriter"/>
    <w:basedOn w:val="8"/>
    <w:semiHidden/>
    <w:unhideWhenUsed/>
    <w:qFormat/>
    <w:uiPriority w:val="99"/>
    <w:rPr>
      <w:rFonts w:hint="default" w:ascii="monospace" w:hAnsi="monospace" w:eastAsia="monospace" w:cs="monospace"/>
      <w:sz w:val="20"/>
    </w:rPr>
  </w:style>
  <w:style w:type="character" w:styleId="13">
    <w:name w:val="HTML Acronym"/>
    <w:basedOn w:val="8"/>
    <w:semiHidden/>
    <w:unhideWhenUsed/>
    <w:qFormat/>
    <w:uiPriority w:val="99"/>
  </w:style>
  <w:style w:type="character" w:styleId="14">
    <w:name w:val="HTML Variable"/>
    <w:basedOn w:val="8"/>
    <w:semiHidden/>
    <w:unhideWhenUsed/>
    <w:qFormat/>
    <w:uiPriority w:val="99"/>
  </w:style>
  <w:style w:type="character" w:styleId="15">
    <w:name w:val="Hyperlink"/>
    <w:basedOn w:val="8"/>
    <w:semiHidden/>
    <w:unhideWhenUsed/>
    <w:qFormat/>
    <w:uiPriority w:val="99"/>
    <w:rPr>
      <w:color w:val="0000FF"/>
      <w:u w:val="none"/>
    </w:rPr>
  </w:style>
  <w:style w:type="character" w:styleId="16">
    <w:name w:val="HTML Code"/>
    <w:basedOn w:val="8"/>
    <w:semiHidden/>
    <w:unhideWhenUsed/>
    <w:qFormat/>
    <w:uiPriority w:val="99"/>
    <w:rPr>
      <w:rFonts w:hint="default" w:ascii="monospace" w:hAnsi="monospace" w:eastAsia="monospace" w:cs="monospace"/>
      <w:sz w:val="20"/>
    </w:rPr>
  </w:style>
  <w:style w:type="character" w:styleId="17">
    <w:name w:val="HTML Cite"/>
    <w:basedOn w:val="8"/>
    <w:semiHidden/>
    <w:unhideWhenUsed/>
    <w:qFormat/>
    <w:uiPriority w:val="99"/>
  </w:style>
  <w:style w:type="character" w:styleId="18">
    <w:name w:val="HTML Keyboard"/>
    <w:basedOn w:val="8"/>
    <w:semiHidden/>
    <w:unhideWhenUsed/>
    <w:qFormat/>
    <w:uiPriority w:val="99"/>
    <w:rPr>
      <w:rFonts w:ascii="monospace" w:hAnsi="monospace" w:eastAsia="monospace" w:cs="monospace"/>
      <w:sz w:val="20"/>
    </w:rPr>
  </w:style>
  <w:style w:type="character" w:styleId="19">
    <w:name w:val="HTML Sample"/>
    <w:basedOn w:val="8"/>
    <w:semiHidden/>
    <w:unhideWhenUsed/>
    <w:qFormat/>
    <w:uiPriority w:val="99"/>
    <w:rPr>
      <w:rFonts w:hint="default" w:ascii="monospace" w:hAnsi="monospace" w:eastAsia="monospace" w:cs="monospace"/>
    </w:rPr>
  </w:style>
  <w:style w:type="character" w:customStyle="1" w:styleId="20">
    <w:name w:val="批注框文本 字符"/>
    <w:basedOn w:val="8"/>
    <w:link w:val="5"/>
    <w:semiHidden/>
    <w:qFormat/>
    <w:uiPriority w:val="99"/>
    <w:rPr>
      <w:rFonts w:ascii="Times New Roman" w:hAnsi="Times New Roman" w:eastAsia="宋体" w:cs="Times New Roman"/>
      <w:sz w:val="18"/>
      <w:szCs w:val="18"/>
    </w:rPr>
  </w:style>
  <w:style w:type="character" w:customStyle="1" w:styleId="21">
    <w:name w:val="日期 字符"/>
    <w:basedOn w:val="8"/>
    <w:link w:val="4"/>
    <w:semiHidden/>
    <w:qFormat/>
    <w:uiPriority w:val="99"/>
    <w:rPr>
      <w:rFonts w:ascii="Times New Roman" w:hAnsi="Times New Roman" w:eastAsia="宋体" w:cs="Times New Roman"/>
      <w:szCs w:val="24"/>
    </w:rPr>
  </w:style>
  <w:style w:type="character" w:customStyle="1" w:styleId="22">
    <w:name w:val="first-child"/>
    <w:basedOn w:val="8"/>
    <w:qFormat/>
    <w:uiPriority w:val="0"/>
  </w:style>
  <w:style w:type="character" w:customStyle="1" w:styleId="23">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1430</Words>
  <Characters>1641</Characters>
  <Lines>14</Lines>
  <Paragraphs>4</Paragraphs>
  <TotalTime>3</TotalTime>
  <ScaleCrop>false</ScaleCrop>
  <LinksUpToDate>false</LinksUpToDate>
  <CharactersWithSpaces>1721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杨金花18005949166</cp:lastModifiedBy>
  <cp:lastPrinted>2024-09-20T13:48:00Z</cp:lastPrinted>
  <dcterms:modified xsi:type="dcterms:W3CDTF">2025-03-16T04:06:35Z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D39C9940BBA9472FAF821986E8945B33_12</vt:lpwstr>
  </property>
  <property fmtid="{D5CDD505-2E9C-101B-9397-08002B2CF9AE}" pid="4" name="KSOTemplateDocerSaveRecord">
    <vt:lpwstr>eyJoZGlkIjoiMDAzMjdhOWZkYzA2MzA5NzBjNGFiMzMxM2IxMGM0NGIiLCJ1c2VySWQiOiI0MzQ5MzIyNjQifQ==</vt:lpwstr>
  </property>
</Properties>
</file>